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0E51F3">
        <w:rPr>
          <w:rFonts w:ascii="Times New Roman" w:hAnsi="Times New Roman" w:cs="Times New Roman"/>
          <w:noProof/>
        </w:rPr>
        <w:drawing>
          <wp:inline distT="0" distB="0" distL="0" distR="0">
            <wp:extent cx="2178685" cy="723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178685" cy="723265"/>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4E0E86" w:rsidRDefault="00894C04" w:rsidP="004005B5">
      <w:pPr>
        <w:pStyle w:val="Heading"/>
        <w:tabs>
          <w:tab w:val="left" w:pos="0"/>
        </w:tabs>
        <w:spacing w:before="0" w:after="0"/>
        <w:ind w:firstLine="1"/>
        <w:rPr>
          <w:szCs w:val="28"/>
        </w:rPr>
      </w:pPr>
      <w:r w:rsidRPr="004E0E86">
        <w:rPr>
          <w:szCs w:val="28"/>
        </w:rPr>
        <w:t>PER</w:t>
      </w:r>
      <w:r w:rsidR="005A430B" w:rsidRPr="004E0E86">
        <w:rPr>
          <w:szCs w:val="28"/>
        </w:rPr>
        <w:t>-00</w:t>
      </w:r>
      <w:r w:rsidRPr="004E0E86">
        <w:rPr>
          <w:szCs w:val="28"/>
        </w:rPr>
        <w:t>5</w:t>
      </w:r>
      <w:r w:rsidR="005A430B" w:rsidRPr="004E0E86">
        <w:rPr>
          <w:szCs w:val="28"/>
        </w:rPr>
        <w:t>-</w:t>
      </w:r>
      <w:r w:rsidRPr="004E0E86">
        <w:rPr>
          <w:szCs w:val="28"/>
        </w:rPr>
        <w:t>1 – System Personnel Training</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4E0E86" w:rsidRDefault="00A30A2F" w:rsidP="004005B5">
      <w:pPr>
        <w:widowControl w:val="0"/>
        <w:tabs>
          <w:tab w:val="left" w:pos="0"/>
        </w:tabs>
        <w:rPr>
          <w:rFonts w:ascii="Calibri" w:hAnsi="Calibri" w:cs="Times New Roman"/>
          <w:i/>
          <w:iCs w:val="0"/>
          <w:sz w:val="28"/>
          <w:szCs w:val="28"/>
        </w:rPr>
      </w:pPr>
      <w:r w:rsidRPr="004E0E86">
        <w:rPr>
          <w:rFonts w:ascii="Calibri" w:hAnsi="Calibri" w:cs="Tahoma"/>
          <w:b/>
          <w:bCs/>
          <w:sz w:val="28"/>
          <w:szCs w:val="28"/>
        </w:rPr>
        <w:t>Registered Entity:</w:t>
      </w:r>
      <w:r w:rsidRPr="004E0E86">
        <w:rPr>
          <w:rFonts w:ascii="Calibri" w:hAnsi="Calibri" w:cs="Times New Roman"/>
          <w:b/>
          <w:bCs/>
          <w:sz w:val="28"/>
          <w:szCs w:val="28"/>
        </w:rPr>
        <w:t xml:space="preserve"> </w:t>
      </w:r>
    </w:p>
    <w:p w:rsidR="00D07095" w:rsidRPr="004E0E86" w:rsidRDefault="00A30A2F" w:rsidP="004005B5">
      <w:pPr>
        <w:widowControl w:val="0"/>
        <w:tabs>
          <w:tab w:val="left" w:pos="0"/>
        </w:tabs>
        <w:rPr>
          <w:rFonts w:ascii="Calibri" w:hAnsi="Calibri" w:cs="Times New Roman"/>
          <w:i/>
          <w:iCs w:val="0"/>
          <w:sz w:val="28"/>
          <w:szCs w:val="28"/>
        </w:rPr>
      </w:pPr>
      <w:r w:rsidRPr="004E0E86">
        <w:rPr>
          <w:rFonts w:ascii="Calibri" w:hAnsi="Calibri" w:cs="Tahoma"/>
          <w:b/>
          <w:bCs/>
          <w:sz w:val="28"/>
          <w:szCs w:val="28"/>
        </w:rPr>
        <w:t>NCR Number:</w:t>
      </w:r>
      <w:r w:rsidRPr="004E0E86">
        <w:rPr>
          <w:rFonts w:ascii="Calibri" w:hAnsi="Calibri" w:cs="Times New Roman"/>
          <w:b/>
          <w:bCs/>
          <w:sz w:val="28"/>
          <w:szCs w:val="28"/>
        </w:rPr>
        <w:t xml:space="preserve"> </w:t>
      </w:r>
    </w:p>
    <w:p w:rsidR="00D07095" w:rsidRPr="004E0E86" w:rsidRDefault="00A30A2F" w:rsidP="004005B5">
      <w:pPr>
        <w:widowControl w:val="0"/>
        <w:tabs>
          <w:tab w:val="left" w:pos="0"/>
          <w:tab w:val="left" w:pos="3720"/>
        </w:tabs>
        <w:rPr>
          <w:rFonts w:ascii="Calibri" w:hAnsi="Calibri" w:cs="Times New Roman"/>
          <w:b/>
          <w:bCs/>
          <w:sz w:val="28"/>
          <w:szCs w:val="28"/>
        </w:rPr>
      </w:pPr>
      <w:r w:rsidRPr="004E0E86">
        <w:rPr>
          <w:rFonts w:ascii="Calibri" w:hAnsi="Calibri" w:cs="Tahoma"/>
          <w:b/>
          <w:bCs/>
          <w:sz w:val="28"/>
          <w:szCs w:val="28"/>
        </w:rPr>
        <w:t>Applicable Function(s):</w:t>
      </w:r>
      <w:r w:rsidR="00135B25" w:rsidRPr="004E0E86">
        <w:rPr>
          <w:rFonts w:ascii="Calibri" w:hAnsi="Calibri" w:cs="Times New Roman"/>
          <w:b/>
          <w:bCs/>
          <w:sz w:val="28"/>
          <w:szCs w:val="28"/>
        </w:rPr>
        <w:t xml:space="preserve"> </w:t>
      </w:r>
      <w:r w:rsidR="001600CB" w:rsidRPr="004E0E86">
        <w:rPr>
          <w:rFonts w:ascii="Calibri" w:hAnsi="Calibri" w:cs="Times New Roman"/>
          <w:bCs/>
          <w:sz w:val="28"/>
          <w:szCs w:val="28"/>
        </w:rPr>
        <w:t>RC</w:t>
      </w:r>
      <w:r w:rsidR="00AA4874" w:rsidRPr="004E0E86">
        <w:rPr>
          <w:rFonts w:ascii="Calibri" w:hAnsi="Calibri" w:cs="Times New Roman"/>
          <w:bCs/>
          <w:sz w:val="28"/>
          <w:szCs w:val="28"/>
        </w:rPr>
        <w:t xml:space="preserve">, BA, </w:t>
      </w:r>
      <w:r w:rsidR="002F2DDA">
        <w:rPr>
          <w:rFonts w:ascii="Calibri" w:hAnsi="Calibri" w:cs="Times New Roman"/>
          <w:bCs/>
          <w:sz w:val="28"/>
          <w:szCs w:val="28"/>
        </w:rPr>
        <w:t>TOP</w:t>
      </w:r>
    </w:p>
    <w:p w:rsidR="000E3AAA" w:rsidRPr="004E0E86" w:rsidRDefault="00980EB5" w:rsidP="00293D2F">
      <w:pPr>
        <w:widowControl w:val="0"/>
        <w:tabs>
          <w:tab w:val="left" w:pos="0"/>
        </w:tabs>
        <w:rPr>
          <w:rFonts w:ascii="Calibri" w:hAnsi="Calibri" w:cs="Times New Roman"/>
          <w:b/>
          <w:bCs/>
          <w:sz w:val="28"/>
          <w:szCs w:val="28"/>
        </w:rPr>
      </w:pPr>
      <w:r w:rsidRPr="004E0E86">
        <w:rPr>
          <w:rFonts w:ascii="Calibri" w:hAnsi="Calibri" w:cs="Times New Roman"/>
          <w:b/>
          <w:sz w:val="28"/>
          <w:szCs w:val="28"/>
        </w:rPr>
        <w:tab/>
      </w:r>
      <w:r w:rsidRPr="004E0E86">
        <w:rPr>
          <w:rFonts w:ascii="Calibri" w:hAnsi="Calibri" w:cs="Times New Roman"/>
          <w:b/>
          <w:bCs/>
          <w:sz w:val="28"/>
          <w:szCs w:val="28"/>
        </w:rPr>
        <w:tab/>
      </w:r>
      <w:r w:rsidR="00766EFB" w:rsidRPr="004E0E86">
        <w:rPr>
          <w:rFonts w:ascii="Calibri" w:hAnsi="Calibri" w:cs="Times New Roman"/>
          <w:b/>
          <w:bCs/>
          <w:sz w:val="28"/>
          <w:szCs w:val="28"/>
        </w:rPr>
        <w:tab/>
      </w:r>
      <w:r w:rsidR="00766EFB" w:rsidRPr="004E0E86">
        <w:rPr>
          <w:rFonts w:ascii="Calibri" w:hAnsi="Calibri" w:cs="Times New Roman"/>
          <w:b/>
          <w:bCs/>
          <w:sz w:val="28"/>
          <w:szCs w:val="28"/>
        </w:rPr>
        <w:tab/>
      </w:r>
      <w:r w:rsidR="000E3AAA" w:rsidRPr="004E0E86">
        <w:rPr>
          <w:rFonts w:ascii="Calibri" w:hAnsi="Calibri" w:cs="Times New Roman"/>
          <w:b/>
          <w:bCs/>
          <w:sz w:val="28"/>
          <w:szCs w:val="28"/>
        </w:rPr>
        <w:t>Compliance Assessment Date:</w:t>
      </w:r>
    </w:p>
    <w:p w:rsidR="00D33FAE" w:rsidRPr="004E0E86" w:rsidRDefault="00D33FAE" w:rsidP="00293D2F">
      <w:pPr>
        <w:widowControl w:val="0"/>
        <w:tabs>
          <w:tab w:val="left" w:pos="0"/>
        </w:tabs>
        <w:rPr>
          <w:rFonts w:ascii="Calibri" w:hAnsi="Calibri" w:cs="Times New Roman"/>
          <w:b/>
          <w:bCs/>
          <w:sz w:val="28"/>
          <w:szCs w:val="28"/>
        </w:rPr>
      </w:pPr>
      <w:r w:rsidRPr="004E0E86">
        <w:rPr>
          <w:rFonts w:ascii="Calibri" w:hAnsi="Calibri" w:cs="Times New Roman"/>
          <w:b/>
          <w:bCs/>
          <w:sz w:val="28"/>
          <w:szCs w:val="28"/>
        </w:rPr>
        <w:t xml:space="preserve">Compliance Monitoring Method: </w:t>
      </w:r>
    </w:p>
    <w:p w:rsidR="00D07095" w:rsidRPr="004E0E86" w:rsidRDefault="00297D67" w:rsidP="00293D2F">
      <w:pPr>
        <w:widowControl w:val="0"/>
        <w:tabs>
          <w:tab w:val="left" w:pos="0"/>
        </w:tabs>
        <w:rPr>
          <w:rFonts w:ascii="Calibri" w:hAnsi="Calibri"/>
          <w:b/>
          <w:bCs/>
          <w:sz w:val="28"/>
          <w:szCs w:val="28"/>
        </w:rPr>
      </w:pPr>
      <w:r w:rsidRPr="004E0E86">
        <w:rPr>
          <w:rFonts w:ascii="Calibri" w:hAnsi="Calibri" w:cs="Tahoma"/>
          <w:b/>
          <w:bCs/>
          <w:sz w:val="28"/>
          <w:szCs w:val="28"/>
        </w:rPr>
        <w:t>Names of A</w:t>
      </w:r>
      <w:r w:rsidR="00F56C05" w:rsidRPr="004E0E86">
        <w:rPr>
          <w:rFonts w:ascii="Calibri" w:hAnsi="Calibri" w:cs="Tahoma"/>
          <w:b/>
          <w:bCs/>
          <w:sz w:val="28"/>
          <w:szCs w:val="28"/>
        </w:rPr>
        <w:t>uditors:</w:t>
      </w:r>
      <w:r w:rsidR="00F56C05" w:rsidRPr="004E0E86">
        <w:rPr>
          <w:rFonts w:ascii="Calibri" w:hAnsi="Calibri" w:cs="Tahoma"/>
          <w:b/>
          <w:bCs/>
          <w:sz w:val="28"/>
          <w:szCs w:val="28"/>
        </w:rPr>
        <w:tab/>
      </w:r>
    </w:p>
    <w:p w:rsidR="00C01958" w:rsidRPr="004E0E86" w:rsidRDefault="00C01958" w:rsidP="00EC4830">
      <w:pPr>
        <w:widowControl w:val="0"/>
        <w:rPr>
          <w:rFonts w:ascii="Times New Roman" w:hAnsi="Times New Roman" w:cs="Times New Roman"/>
          <w:b/>
          <w:bCs/>
          <w:color w:val="003366"/>
          <w:sz w:val="28"/>
          <w:szCs w:val="28"/>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BD6DEC" w:rsidRDefault="0039464A" w:rsidP="0093048F">
      <w:pPr>
        <w:pStyle w:val="Heading1"/>
        <w:rPr>
          <w:rFonts w:ascii="Tahoma Bold" w:hAnsi="Tahoma Bold"/>
          <w:b/>
          <w:shadow w:val="0"/>
          <w:color w:val="auto"/>
          <w:sz w:val="28"/>
          <w:szCs w:val="28"/>
          <w:u w:val="single"/>
        </w:rPr>
      </w:pPr>
      <w:bookmarkStart w:id="1" w:name="_Toc330463552"/>
      <w:r w:rsidRPr="00BD6DEC">
        <w:rPr>
          <w:rFonts w:ascii="Tahoma Bold" w:hAnsi="Tahoma Bold"/>
          <w:b/>
          <w:shadow w:val="0"/>
          <w:color w:val="auto"/>
          <w:sz w:val="28"/>
          <w:szCs w:val="28"/>
          <w:u w:val="single"/>
        </w:rPr>
        <w:lastRenderedPageBreak/>
        <w:t>Subject Matter Experts</w:t>
      </w:r>
      <w:bookmarkEnd w:id="1"/>
    </w:p>
    <w:p w:rsidR="0039464A" w:rsidRPr="00FD167E" w:rsidRDefault="0039464A" w:rsidP="00EC4830">
      <w:pPr>
        <w:widowControl w:val="0"/>
        <w:rPr>
          <w:rFonts w:ascii="Calibri" w:hAnsi="Calibri" w:cs="Times New Roman"/>
        </w:rPr>
      </w:pPr>
      <w:r w:rsidRPr="00FD167E">
        <w:rPr>
          <w:rFonts w:ascii="Calibri" w:hAnsi="Calibri" w:cs="Times New Roman"/>
        </w:rPr>
        <w:t>Identify subject matter expert(s) responsible for this Reliabilit</w:t>
      </w:r>
      <w:r w:rsidR="00EC4830">
        <w:rPr>
          <w:rFonts w:ascii="Calibri" w:hAnsi="Calibri" w:cs="Times New Roman"/>
        </w:rPr>
        <w:t>y Standard.</w:t>
      </w:r>
      <w:r w:rsidR="001D4564">
        <w:rPr>
          <w:rFonts w:ascii="Calibri" w:hAnsi="Calibri" w:cs="Times New Roman"/>
        </w:rPr>
        <w:t xml:space="preserve"> </w:t>
      </w:r>
      <w:r w:rsidR="00EC4830">
        <w:rPr>
          <w:rFonts w:ascii="Calibri" w:hAnsi="Calibri" w:cs="Times New Roman"/>
        </w:rPr>
        <w:t xml:space="preserve"> </w:t>
      </w:r>
      <w:r w:rsidRPr="00FD167E">
        <w:rPr>
          <w:rFonts w:ascii="Calibri" w:hAnsi="Calibri" w:cs="Times New Roman"/>
        </w:rPr>
        <w:t xml:space="preserve">Insert additional lines if necessary.  </w:t>
      </w:r>
    </w:p>
    <w:p w:rsidR="005712B4" w:rsidRDefault="005712B4" w:rsidP="00EC4830">
      <w:pPr>
        <w:widowControl w:val="0"/>
        <w:rPr>
          <w:rFonts w:ascii="Calibri" w:hAnsi="Calibri" w:cs="Times New Roman"/>
          <w:b/>
          <w:bCs/>
        </w:rPr>
      </w:pPr>
    </w:p>
    <w:p w:rsidR="0039464A" w:rsidRDefault="0039464A" w:rsidP="00EC4830">
      <w:pPr>
        <w:widowControl w:val="0"/>
        <w:rPr>
          <w:rFonts w:ascii="Calibri" w:hAnsi="Calibri" w:cs="Times New Roman"/>
          <w:b/>
          <w:bCs/>
          <w:color w:val="264D74"/>
        </w:rPr>
      </w:pPr>
      <w:r w:rsidRPr="00FD167E">
        <w:rPr>
          <w:rFonts w:ascii="Calibri" w:hAnsi="Calibri" w:cs="Times New Roman"/>
          <w:b/>
          <w:bCs/>
        </w:rPr>
        <w:t>Registered Entity Response (</w:t>
      </w:r>
      <w:r w:rsidRPr="00FD167E">
        <w:rPr>
          <w:rFonts w:ascii="Calibri" w:hAnsi="Calibri" w:cs="Times New Roman"/>
          <w:b/>
          <w:bCs/>
          <w:color w:val="FF0000"/>
        </w:rPr>
        <w:t>Required</w:t>
      </w:r>
      <w:r w:rsidRPr="00FD167E">
        <w:rPr>
          <w:rFonts w:ascii="Calibri" w:hAnsi="Calibri" w:cs="Times New Roman"/>
          <w:b/>
          <w:bCs/>
        </w:rPr>
        <w:t>):</w:t>
      </w:r>
      <w:r w:rsidRPr="00FD167E">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00"/>
        <w:gridCol w:w="1980"/>
        <w:gridCol w:w="2268"/>
      </w:tblGrid>
      <w:tr w:rsidR="00DB2DD8" w:rsidTr="005C78D4">
        <w:tc>
          <w:tcPr>
            <w:tcW w:w="2268" w:type="dxa"/>
            <w:shd w:val="clear" w:color="auto" w:fill="D9D9D9" w:themeFill="background1" w:themeFillShade="D9"/>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SME Name</w:t>
            </w:r>
          </w:p>
        </w:tc>
        <w:tc>
          <w:tcPr>
            <w:tcW w:w="4500" w:type="dxa"/>
            <w:shd w:val="clear" w:color="auto" w:fill="D9D9D9" w:themeFill="background1" w:themeFillShade="D9"/>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Title</w:t>
            </w:r>
          </w:p>
        </w:tc>
        <w:tc>
          <w:tcPr>
            <w:tcW w:w="1980" w:type="dxa"/>
            <w:shd w:val="clear" w:color="auto" w:fill="D9D9D9" w:themeFill="background1" w:themeFillShade="D9"/>
            <w:vAlign w:val="center"/>
          </w:tcPr>
          <w:p w:rsidR="00DB2DD8" w:rsidRPr="004516B8" w:rsidRDefault="00DB2DD8" w:rsidP="005C78D4">
            <w:pPr>
              <w:widowControl w:val="0"/>
              <w:jc w:val="center"/>
              <w:rPr>
                <w:rFonts w:ascii="Calibri" w:hAnsi="Calibri" w:cs="Times New Roman"/>
                <w:b/>
                <w:bCs/>
                <w:color w:val="auto"/>
              </w:rPr>
            </w:pPr>
            <w:r w:rsidRPr="004516B8">
              <w:rPr>
                <w:rFonts w:ascii="Calibri" w:hAnsi="Calibri" w:cs="Times New Roman"/>
                <w:b/>
                <w:bCs/>
                <w:color w:val="auto"/>
              </w:rPr>
              <w:t>Organization</w:t>
            </w:r>
          </w:p>
        </w:tc>
        <w:tc>
          <w:tcPr>
            <w:tcW w:w="2268" w:type="dxa"/>
            <w:shd w:val="clear" w:color="auto" w:fill="D9D9D9" w:themeFill="background1" w:themeFillShade="D9"/>
            <w:vAlign w:val="center"/>
          </w:tcPr>
          <w:p w:rsidR="00DB2DD8" w:rsidRPr="004516B8" w:rsidRDefault="00DB2DD8" w:rsidP="005C78D4">
            <w:pPr>
              <w:widowControl w:val="0"/>
              <w:jc w:val="center"/>
              <w:rPr>
                <w:rFonts w:ascii="Calibri" w:hAnsi="Calibri" w:cs="Times New Roman"/>
                <w:b/>
                <w:bCs/>
                <w:color w:val="auto"/>
              </w:rPr>
            </w:pPr>
            <w:r w:rsidRPr="004516B8">
              <w:rPr>
                <w:rFonts w:ascii="Calibri" w:hAnsi="Calibri" w:cs="Times New Roman"/>
                <w:b/>
                <w:bCs/>
                <w:color w:val="auto"/>
              </w:rPr>
              <w:t>Requirement</w:t>
            </w:r>
            <w:r w:rsidR="002E11CD" w:rsidRPr="004516B8">
              <w:rPr>
                <w:rFonts w:ascii="Calibri" w:hAnsi="Calibri" w:cs="Times New Roman"/>
                <w:b/>
                <w:bCs/>
                <w:color w:val="auto"/>
              </w:rPr>
              <w:t>(s)</w:t>
            </w:r>
          </w:p>
        </w:tc>
      </w:tr>
      <w:tr w:rsidR="00DB2DD8" w:rsidTr="005C78D4">
        <w:tc>
          <w:tcPr>
            <w:tcW w:w="2268" w:type="dxa"/>
          </w:tcPr>
          <w:p w:rsidR="00DB2DD8" w:rsidRPr="004516B8" w:rsidRDefault="00DB2DD8" w:rsidP="004516B8">
            <w:pPr>
              <w:widowControl w:val="0"/>
              <w:rPr>
                <w:rFonts w:ascii="Calibri" w:hAnsi="Calibri" w:cs="Times New Roman"/>
                <w:b/>
                <w:bCs/>
                <w:color w:val="auto"/>
              </w:rPr>
            </w:pPr>
          </w:p>
        </w:tc>
        <w:tc>
          <w:tcPr>
            <w:tcW w:w="4500" w:type="dxa"/>
          </w:tcPr>
          <w:p w:rsidR="00DB2DD8" w:rsidRPr="004516B8" w:rsidRDefault="00DB2DD8" w:rsidP="004516B8">
            <w:pPr>
              <w:widowControl w:val="0"/>
              <w:rPr>
                <w:rFonts w:ascii="Calibri" w:hAnsi="Calibri" w:cs="Times New Roman"/>
                <w:b/>
                <w:bCs/>
                <w:color w:val="auto"/>
              </w:rPr>
            </w:pPr>
          </w:p>
        </w:tc>
        <w:tc>
          <w:tcPr>
            <w:tcW w:w="1980" w:type="dxa"/>
            <w:vAlign w:val="center"/>
          </w:tcPr>
          <w:p w:rsidR="00DB2DD8" w:rsidRPr="004516B8" w:rsidRDefault="00DB2DD8" w:rsidP="005C78D4">
            <w:pPr>
              <w:widowControl w:val="0"/>
              <w:jc w:val="center"/>
              <w:rPr>
                <w:rFonts w:ascii="Calibri" w:hAnsi="Calibri" w:cs="Times New Roman"/>
                <w:b/>
                <w:bCs/>
                <w:color w:val="auto"/>
              </w:rPr>
            </w:pPr>
          </w:p>
        </w:tc>
        <w:tc>
          <w:tcPr>
            <w:tcW w:w="2268" w:type="dxa"/>
            <w:vAlign w:val="center"/>
          </w:tcPr>
          <w:p w:rsidR="00DB2DD8" w:rsidRPr="004516B8" w:rsidRDefault="00DB2DD8" w:rsidP="005C78D4">
            <w:pPr>
              <w:widowControl w:val="0"/>
              <w:jc w:val="center"/>
              <w:rPr>
                <w:rFonts w:ascii="Calibri" w:hAnsi="Calibri" w:cs="Times New Roman"/>
                <w:b/>
                <w:bCs/>
                <w:color w:val="auto"/>
              </w:rPr>
            </w:pPr>
          </w:p>
        </w:tc>
      </w:tr>
      <w:tr w:rsidR="005C78D4" w:rsidTr="005C78D4">
        <w:tc>
          <w:tcPr>
            <w:tcW w:w="2268" w:type="dxa"/>
          </w:tcPr>
          <w:p w:rsidR="005C78D4" w:rsidRPr="004516B8" w:rsidRDefault="005C78D4" w:rsidP="004516B8">
            <w:pPr>
              <w:widowControl w:val="0"/>
              <w:rPr>
                <w:rFonts w:ascii="Calibri" w:hAnsi="Calibri" w:cs="Times New Roman"/>
                <w:b/>
                <w:bCs/>
                <w:color w:val="auto"/>
              </w:rPr>
            </w:pPr>
          </w:p>
        </w:tc>
        <w:tc>
          <w:tcPr>
            <w:tcW w:w="4500" w:type="dxa"/>
          </w:tcPr>
          <w:p w:rsidR="005C78D4" w:rsidRPr="004516B8" w:rsidRDefault="005C78D4" w:rsidP="004516B8">
            <w:pPr>
              <w:widowControl w:val="0"/>
              <w:rPr>
                <w:rFonts w:ascii="Calibri" w:hAnsi="Calibri" w:cs="Times New Roman"/>
                <w:b/>
                <w:bCs/>
                <w:color w:val="auto"/>
              </w:rPr>
            </w:pPr>
          </w:p>
        </w:tc>
        <w:tc>
          <w:tcPr>
            <w:tcW w:w="1980" w:type="dxa"/>
            <w:vAlign w:val="center"/>
          </w:tcPr>
          <w:p w:rsidR="005C78D4" w:rsidRPr="004516B8" w:rsidRDefault="005C78D4" w:rsidP="005C78D4">
            <w:pPr>
              <w:widowControl w:val="0"/>
              <w:jc w:val="center"/>
              <w:rPr>
                <w:rFonts w:ascii="Calibri" w:hAnsi="Calibri" w:cs="Times New Roman"/>
                <w:b/>
                <w:bCs/>
                <w:color w:val="auto"/>
              </w:rPr>
            </w:pPr>
          </w:p>
        </w:tc>
        <w:tc>
          <w:tcPr>
            <w:tcW w:w="2268" w:type="dxa"/>
            <w:vAlign w:val="center"/>
          </w:tcPr>
          <w:p w:rsidR="005C78D4" w:rsidRPr="004516B8" w:rsidRDefault="005C78D4" w:rsidP="005C78D4">
            <w:pPr>
              <w:widowControl w:val="0"/>
              <w:jc w:val="center"/>
              <w:rPr>
                <w:rFonts w:ascii="Calibri" w:hAnsi="Calibri" w:cs="Times New Roman"/>
                <w:b/>
                <w:bCs/>
                <w:color w:val="auto"/>
              </w:rPr>
            </w:pPr>
          </w:p>
        </w:tc>
      </w:tr>
      <w:tr w:rsidR="005C78D4" w:rsidTr="005C78D4">
        <w:tc>
          <w:tcPr>
            <w:tcW w:w="2268" w:type="dxa"/>
          </w:tcPr>
          <w:p w:rsidR="005C78D4" w:rsidRPr="004516B8" w:rsidRDefault="005C78D4" w:rsidP="004516B8">
            <w:pPr>
              <w:widowControl w:val="0"/>
              <w:rPr>
                <w:rFonts w:ascii="Calibri" w:hAnsi="Calibri" w:cs="Times New Roman"/>
                <w:b/>
                <w:bCs/>
                <w:color w:val="auto"/>
              </w:rPr>
            </w:pPr>
          </w:p>
        </w:tc>
        <w:tc>
          <w:tcPr>
            <w:tcW w:w="4500" w:type="dxa"/>
          </w:tcPr>
          <w:p w:rsidR="005C78D4" w:rsidRPr="004516B8" w:rsidRDefault="005C78D4" w:rsidP="004516B8">
            <w:pPr>
              <w:widowControl w:val="0"/>
              <w:rPr>
                <w:rFonts w:ascii="Calibri" w:hAnsi="Calibri" w:cs="Times New Roman"/>
                <w:b/>
                <w:bCs/>
                <w:color w:val="auto"/>
              </w:rPr>
            </w:pPr>
          </w:p>
        </w:tc>
        <w:tc>
          <w:tcPr>
            <w:tcW w:w="1980" w:type="dxa"/>
            <w:vAlign w:val="center"/>
          </w:tcPr>
          <w:p w:rsidR="005C78D4" w:rsidRPr="004516B8" w:rsidRDefault="005C78D4" w:rsidP="005C78D4">
            <w:pPr>
              <w:widowControl w:val="0"/>
              <w:jc w:val="center"/>
              <w:rPr>
                <w:rFonts w:ascii="Calibri" w:hAnsi="Calibri" w:cs="Times New Roman"/>
                <w:b/>
                <w:bCs/>
                <w:color w:val="auto"/>
              </w:rPr>
            </w:pPr>
          </w:p>
        </w:tc>
        <w:tc>
          <w:tcPr>
            <w:tcW w:w="2268" w:type="dxa"/>
            <w:vAlign w:val="center"/>
          </w:tcPr>
          <w:p w:rsidR="005C78D4" w:rsidRPr="004516B8" w:rsidRDefault="005C78D4" w:rsidP="005C78D4">
            <w:pPr>
              <w:widowControl w:val="0"/>
              <w:jc w:val="center"/>
              <w:rPr>
                <w:rFonts w:ascii="Calibri" w:hAnsi="Calibri" w:cs="Times New Roman"/>
                <w:b/>
                <w:bCs/>
                <w:color w:val="auto"/>
              </w:rPr>
            </w:pPr>
          </w:p>
        </w:tc>
      </w:tr>
    </w:tbl>
    <w:p w:rsidR="00DB2DD8" w:rsidRDefault="00DB2DD8" w:rsidP="00EC4830">
      <w:pPr>
        <w:widowControl w:val="0"/>
        <w:rPr>
          <w:rFonts w:ascii="Calibri" w:hAnsi="Calibri" w:cs="Times New Roman"/>
          <w:b/>
          <w:bCs/>
          <w:color w:val="264D74"/>
        </w:rPr>
      </w:pPr>
    </w:p>
    <w:p w:rsidR="005C78D4" w:rsidRDefault="005C78D4" w:rsidP="00EC4830">
      <w:pPr>
        <w:widowControl w:val="0"/>
        <w:rPr>
          <w:rFonts w:ascii="Calibri" w:hAnsi="Calibri" w:cs="Times New Roman"/>
          <w:b/>
          <w:bCs/>
          <w:color w:val="264D74"/>
        </w:rPr>
      </w:pPr>
    </w:p>
    <w:p w:rsidR="00440BF2" w:rsidRPr="00BD6DEC" w:rsidRDefault="00440BF2" w:rsidP="0093048F">
      <w:pPr>
        <w:pStyle w:val="Heading1"/>
        <w:rPr>
          <w:rFonts w:ascii="Tahoma Bold" w:hAnsi="Tahoma Bold"/>
          <w:b/>
          <w:shadow w:val="0"/>
          <w:color w:val="auto"/>
          <w:sz w:val="28"/>
          <w:szCs w:val="28"/>
          <w:u w:val="single"/>
        </w:rPr>
      </w:pPr>
      <w:bookmarkStart w:id="2" w:name="_Toc330463553"/>
      <w:r w:rsidRPr="00BD6DEC">
        <w:rPr>
          <w:rFonts w:ascii="Tahoma Bold" w:hAnsi="Tahoma Bold"/>
          <w:b/>
          <w:shadow w:val="0"/>
          <w:color w:val="auto"/>
          <w:sz w:val="28"/>
          <w:szCs w:val="28"/>
          <w:u w:val="single"/>
        </w:rPr>
        <w:t>R1 Supporting Evidence and Documentation</w:t>
      </w:r>
      <w:bookmarkEnd w:id="2"/>
    </w:p>
    <w:p w:rsidR="00BB361A" w:rsidRPr="00975712" w:rsidRDefault="00BB361A" w:rsidP="00BB361A">
      <w:pPr>
        <w:spacing w:before="120"/>
        <w:rPr>
          <w:rFonts w:ascii="Calibri" w:hAnsi="Calibri" w:cs="Times New Roman"/>
          <w:color w:val="auto"/>
        </w:rPr>
      </w:pPr>
      <w:r w:rsidRPr="00975712">
        <w:rPr>
          <w:rFonts w:ascii="Calibri" w:hAnsi="Calibri" w:cs="Times New Roman"/>
          <w:b/>
          <w:bCs/>
          <w:color w:val="auto"/>
        </w:rPr>
        <w:t xml:space="preserve">R1. </w:t>
      </w:r>
      <w:r w:rsidRPr="00975712">
        <w:rPr>
          <w:rFonts w:ascii="Calibri" w:hAnsi="Calibri" w:cs="Times New Roman"/>
          <w:color w:val="auto"/>
        </w:rPr>
        <w:t xml:space="preserve">Each Reliability Coordinator, Balancing Authority and Transmission Operator shall use a systematic approach to training to establish a training program for the BES company-specific reliability-related tasks performed by its System Operators and shall implement the program. </w:t>
      </w:r>
    </w:p>
    <w:p w:rsidR="00BB361A" w:rsidRDefault="00BB361A" w:rsidP="001D4564">
      <w:pPr>
        <w:widowControl w:val="0"/>
        <w:tabs>
          <w:tab w:val="left" w:pos="0"/>
        </w:tabs>
        <w:rPr>
          <w:rFonts w:ascii="Calibri" w:hAnsi="Calibri" w:cs="Times New Roman"/>
          <w:b/>
          <w:bCs/>
        </w:rPr>
      </w:pPr>
    </w:p>
    <w:p w:rsidR="006D1D5C" w:rsidRPr="005C78D4" w:rsidRDefault="001D4564" w:rsidP="006D1D5C">
      <w:pPr>
        <w:widowControl w:val="0"/>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p w:rsidR="006D1D5C" w:rsidRPr="005C78D4" w:rsidRDefault="005C78D4" w:rsidP="006D1D5C">
      <w:pPr>
        <w:widowControl w:val="0"/>
        <w:rPr>
          <w:rFonts w:ascii="Calibri" w:eastAsia="Calibri" w:hAnsi="Calibri" w:cs="Times New Roman"/>
        </w:rPr>
      </w:pPr>
      <w:r w:rsidRPr="005C78D4">
        <w:rPr>
          <w:rFonts w:ascii="Calibri" w:eastAsia="Calibri" w:hAnsi="Calibri" w:cs="Times New Roman"/>
        </w:rPr>
        <w:t>Summarize</w:t>
      </w:r>
      <w:r w:rsidR="006D1D5C" w:rsidRPr="005C78D4">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1D4564" w:rsidRPr="005C78D4" w:rsidTr="005C78D4">
        <w:tc>
          <w:tcPr>
            <w:tcW w:w="11016" w:type="dxa"/>
            <w:shd w:val="clear" w:color="auto" w:fill="D9D9D9" w:themeFill="background1" w:themeFillShade="D9"/>
          </w:tcPr>
          <w:p w:rsidR="001D4564" w:rsidRDefault="001D4564" w:rsidP="004516B8">
            <w:pPr>
              <w:widowControl w:val="0"/>
              <w:tabs>
                <w:tab w:val="left" w:pos="0"/>
              </w:tabs>
              <w:rPr>
                <w:rFonts w:ascii="Calibri" w:hAnsi="Calibri" w:cs="Times New Roman"/>
                <w:b/>
                <w:bCs/>
                <w:color w:val="264D74"/>
              </w:rPr>
            </w:pPr>
          </w:p>
          <w:p w:rsidR="005C78D4" w:rsidRPr="005C78D4" w:rsidRDefault="005C78D4"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c>
          <w:tcPr>
            <w:tcW w:w="11016" w:type="dxa"/>
            <w:shd w:val="clear" w:color="auto" w:fill="D9D9D9" w:themeFill="background1" w:themeFillShade="D9"/>
          </w:tcPr>
          <w:p w:rsidR="00C86C6D" w:rsidRPr="005C78D4" w:rsidRDefault="007B2632" w:rsidP="004516B8">
            <w:pPr>
              <w:widowControl w:val="0"/>
              <w:tabs>
                <w:tab w:val="left" w:pos="0"/>
              </w:tabs>
              <w:rPr>
                <w:rFonts w:ascii="Calibri" w:hAnsi="Calibri" w:cs="Times New Roman"/>
                <w:b/>
                <w:bCs/>
                <w:color w:val="auto"/>
              </w:rPr>
            </w:pPr>
            <w:r>
              <w:rPr>
                <w:rFonts w:ascii="Calibri" w:hAnsi="Calibri" w:cs="Times New Roman"/>
                <w:b/>
                <w:bCs/>
                <w:color w:val="auto"/>
              </w:rPr>
              <w:t>P</w:t>
            </w:r>
            <w:r w:rsidR="00C86C6D" w:rsidRPr="005C78D4">
              <w:rPr>
                <w:rFonts w:ascii="Calibri" w:hAnsi="Calibri" w:cs="Times New Roman"/>
                <w:b/>
                <w:bCs/>
                <w:color w:val="auto"/>
              </w:rPr>
              <w:t>rovide the following:</w:t>
            </w:r>
          </w:p>
          <w:p w:rsidR="00C86C6D" w:rsidRPr="004516B8" w:rsidRDefault="00C86C6D" w:rsidP="007B2632">
            <w:pPr>
              <w:widowControl w:val="0"/>
              <w:rPr>
                <w:rFonts w:ascii="Calibri" w:hAnsi="Calibri" w:cs="Times New Roman"/>
              </w:rPr>
            </w:pPr>
            <w:r w:rsidRPr="004516B8">
              <w:rPr>
                <w:rFonts w:ascii="Calibri" w:hAnsi="Calibri" w:cs="Times New Roman"/>
                <w:bCs/>
                <w:color w:val="auto"/>
              </w:rPr>
              <w:tab/>
              <w:t>File name</w:t>
            </w:r>
            <w:r w:rsidR="007B2632">
              <w:rPr>
                <w:rFonts w:ascii="Calibri" w:hAnsi="Calibri" w:cs="Times New Roman"/>
                <w:bCs/>
                <w:color w:val="auto"/>
              </w:rPr>
              <w:t xml:space="preserve"> and </w:t>
            </w:r>
            <w:r w:rsidR="00B037AA" w:rsidRPr="004516B8">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7B2632" w:rsidTr="004516B8">
        <w:tc>
          <w:tcPr>
            <w:tcW w:w="11016" w:type="dxa"/>
          </w:tcPr>
          <w:p w:rsidR="007B2632" w:rsidRPr="004516B8" w:rsidRDefault="007B2632" w:rsidP="004516B8">
            <w:pPr>
              <w:widowControl w:val="0"/>
              <w:rPr>
                <w:rFonts w:ascii="Calibri" w:hAnsi="Calibri" w:cs="Times New Roman"/>
              </w:rPr>
            </w:pPr>
          </w:p>
        </w:tc>
      </w:tr>
      <w:tr w:rsidR="007B2632" w:rsidTr="004516B8">
        <w:tc>
          <w:tcPr>
            <w:tcW w:w="11016" w:type="dxa"/>
          </w:tcPr>
          <w:p w:rsidR="007B2632" w:rsidRPr="004516B8" w:rsidRDefault="007B2632"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7B2632">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7B2632">
        <w:tc>
          <w:tcPr>
            <w:tcW w:w="11016" w:type="dxa"/>
            <w:shd w:val="clear" w:color="auto" w:fill="auto"/>
          </w:tcPr>
          <w:p w:rsidR="00C86C6D" w:rsidRPr="004516B8" w:rsidRDefault="00C86C6D" w:rsidP="004516B8">
            <w:pPr>
              <w:widowControl w:val="0"/>
              <w:rPr>
                <w:rFonts w:ascii="Calibri" w:hAnsi="Calibri" w:cs="Times New Roman"/>
              </w:rPr>
            </w:pPr>
          </w:p>
        </w:tc>
      </w:tr>
      <w:tr w:rsidR="007B2632" w:rsidTr="007B2632">
        <w:tc>
          <w:tcPr>
            <w:tcW w:w="11016" w:type="dxa"/>
            <w:shd w:val="clear" w:color="auto" w:fill="auto"/>
          </w:tcPr>
          <w:p w:rsidR="007B2632" w:rsidRPr="004516B8" w:rsidRDefault="007B2632" w:rsidP="004516B8">
            <w:pPr>
              <w:widowControl w:val="0"/>
              <w:rPr>
                <w:rFonts w:ascii="Calibri" w:hAnsi="Calibri" w:cs="Times New Roman"/>
              </w:rPr>
            </w:pPr>
          </w:p>
        </w:tc>
      </w:tr>
      <w:tr w:rsidR="007B2632" w:rsidTr="007B2632">
        <w:tc>
          <w:tcPr>
            <w:tcW w:w="11016" w:type="dxa"/>
            <w:shd w:val="clear" w:color="auto" w:fill="auto"/>
          </w:tcPr>
          <w:p w:rsidR="007B2632" w:rsidRPr="004516B8" w:rsidRDefault="007B2632" w:rsidP="004516B8">
            <w:pPr>
              <w:widowControl w:val="0"/>
              <w:rPr>
                <w:rFonts w:ascii="Calibri" w:hAnsi="Calibri" w:cs="Times New Roman"/>
              </w:rPr>
            </w:pPr>
          </w:p>
        </w:tc>
      </w:tr>
    </w:tbl>
    <w:p w:rsidR="00C86C6D" w:rsidRDefault="00C86C6D" w:rsidP="009F14D6">
      <w:pPr>
        <w:autoSpaceDE/>
        <w:autoSpaceDN/>
        <w:adjustRightInd/>
        <w:rPr>
          <w:rFonts w:ascii="Tahoma" w:hAnsi="Tahoma"/>
          <w:b/>
          <w:sz w:val="22"/>
        </w:rPr>
      </w:pPr>
    </w:p>
    <w:p w:rsidR="002A73FC" w:rsidRPr="00082DC8" w:rsidRDefault="002A73FC" w:rsidP="009F14D6">
      <w:pPr>
        <w:autoSpaceDE/>
        <w:autoSpaceDN/>
        <w:adjustRightInd/>
        <w:rPr>
          <w:rFonts w:ascii="Tahoma" w:hAnsi="Tahoma"/>
          <w:b/>
          <w:shadow/>
          <w:sz w:val="22"/>
        </w:rPr>
      </w:pPr>
      <w:r w:rsidRPr="00082DC8">
        <w:rPr>
          <w:rFonts w:ascii="Tahoma" w:hAnsi="Tahoma"/>
          <w:b/>
          <w:sz w:val="22"/>
        </w:rPr>
        <w:t>Compliance Assessment Approach Specific to PER-005-1 R1</w:t>
      </w:r>
    </w:p>
    <w:p w:rsidR="001D4564" w:rsidRDefault="003379A2" w:rsidP="001D52A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D52A5" w:rsidRDefault="001D52A5" w:rsidP="001D52A5">
      <w:pPr>
        <w:tabs>
          <w:tab w:val="left" w:pos="1080"/>
        </w:tabs>
        <w:rPr>
          <w:rFonts w:ascii="Calibri" w:hAnsi="Calibri" w:cs="Times New Roman"/>
          <w:iCs w:val="0"/>
        </w:rPr>
      </w:pPr>
    </w:p>
    <w:p w:rsidR="001D4564" w:rsidRDefault="002A73FC" w:rsidP="00394AB6">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to verify</w:t>
      </w:r>
      <w:r w:rsidR="00A71EEA">
        <w:rPr>
          <w:rFonts w:ascii="Calibri" w:hAnsi="Calibri" w:cs="Times New Roman"/>
          <w:iCs w:val="0"/>
        </w:rPr>
        <w:t xml:space="preserve"> the entity</w:t>
      </w:r>
      <w:r w:rsidRPr="002A73FC">
        <w:rPr>
          <w:rFonts w:ascii="Calibri" w:hAnsi="Calibri" w:cs="Times New Roman"/>
          <w:iCs w:val="0"/>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D4564" w:rsidTr="004516B8">
        <w:tc>
          <w:tcPr>
            <w:tcW w:w="378" w:type="dxa"/>
          </w:tcPr>
          <w:p w:rsidR="001D4564" w:rsidRPr="004516B8" w:rsidRDefault="001D4564" w:rsidP="004516B8">
            <w:pPr>
              <w:widowControl w:val="0"/>
              <w:tabs>
                <w:tab w:val="left" w:pos="0"/>
                <w:tab w:val="left" w:pos="900"/>
                <w:tab w:val="left" w:pos="6360"/>
              </w:tabs>
              <w:rPr>
                <w:rFonts w:ascii="Calibri" w:hAnsi="Calibri" w:cs="Times New Roman"/>
                <w:bCs/>
              </w:rPr>
            </w:pPr>
          </w:p>
        </w:tc>
        <w:tc>
          <w:tcPr>
            <w:tcW w:w="10638" w:type="dxa"/>
          </w:tcPr>
          <w:p w:rsidR="001D4564" w:rsidRPr="004516B8" w:rsidRDefault="00345FA1" w:rsidP="004516B8">
            <w:pPr>
              <w:widowControl w:val="0"/>
              <w:tabs>
                <w:tab w:val="left" w:pos="0"/>
                <w:tab w:val="left" w:pos="900"/>
                <w:tab w:val="left" w:pos="6360"/>
              </w:tabs>
              <w:rPr>
                <w:rFonts w:ascii="Calibri" w:hAnsi="Calibri" w:cs="Times New Roman"/>
                <w:bCs/>
                <w:color w:val="auto"/>
              </w:rPr>
            </w:pPr>
            <w:r w:rsidRPr="004516B8">
              <w:rPr>
                <w:rFonts w:ascii="Calibri" w:hAnsi="Calibri" w:cs="Times New Roman"/>
                <w:color w:val="auto"/>
              </w:rPr>
              <w:t>A training program for BES company-specific reliability-related tasks performed by its System Operators that was established through use of a systematic approach to training (SAT)</w:t>
            </w:r>
            <w:r w:rsidR="00DC1BA2" w:rsidRPr="004516B8">
              <w:rPr>
                <w:rFonts w:ascii="Calibri" w:hAnsi="Calibri" w:cs="Times New Roman"/>
                <w:iCs w:val="0"/>
                <w:color w:val="auto"/>
              </w:rPr>
              <w:t>.</w:t>
            </w:r>
          </w:p>
        </w:tc>
      </w:tr>
      <w:tr w:rsidR="00345FA1" w:rsidTr="004516B8">
        <w:tc>
          <w:tcPr>
            <w:tcW w:w="378" w:type="dxa"/>
          </w:tcPr>
          <w:p w:rsidR="00345FA1" w:rsidRPr="004516B8" w:rsidRDefault="00345FA1" w:rsidP="004516B8">
            <w:pPr>
              <w:widowControl w:val="0"/>
              <w:tabs>
                <w:tab w:val="left" w:pos="0"/>
                <w:tab w:val="left" w:pos="900"/>
                <w:tab w:val="left" w:pos="6360"/>
              </w:tabs>
              <w:rPr>
                <w:rFonts w:ascii="Calibri" w:hAnsi="Calibri" w:cs="Times New Roman"/>
                <w:bCs/>
              </w:rPr>
            </w:pPr>
          </w:p>
        </w:tc>
        <w:tc>
          <w:tcPr>
            <w:tcW w:w="10638" w:type="dxa"/>
          </w:tcPr>
          <w:p w:rsidR="00345FA1" w:rsidRPr="004516B8" w:rsidRDefault="00345FA1" w:rsidP="0066529C">
            <w:pPr>
              <w:widowControl w:val="0"/>
              <w:tabs>
                <w:tab w:val="left" w:pos="0"/>
                <w:tab w:val="left" w:pos="900"/>
                <w:tab w:val="left" w:pos="6360"/>
              </w:tabs>
              <w:rPr>
                <w:rFonts w:ascii="Calibri" w:hAnsi="Calibri" w:cs="Times New Roman"/>
                <w:color w:val="auto"/>
              </w:rPr>
            </w:pPr>
            <w:r w:rsidRPr="004516B8">
              <w:rPr>
                <w:rFonts w:ascii="Calibri" w:hAnsi="Calibri" w:cs="Times New Roman"/>
                <w:color w:val="auto"/>
              </w:rPr>
              <w:t>A description of the SAT process the entity use</w:t>
            </w:r>
            <w:r w:rsidR="0066529C">
              <w:rPr>
                <w:rFonts w:ascii="Calibri" w:hAnsi="Calibri" w:cs="Times New Roman"/>
                <w:color w:val="auto"/>
              </w:rPr>
              <w:t>d</w:t>
            </w:r>
            <w:r w:rsidRPr="004516B8">
              <w:rPr>
                <w:rFonts w:ascii="Calibri" w:hAnsi="Calibri" w:cs="Times New Roman"/>
                <w:color w:val="auto"/>
              </w:rPr>
              <w:t xml:space="preserve"> to establish the training program.</w:t>
            </w:r>
          </w:p>
        </w:tc>
      </w:tr>
      <w:tr w:rsidR="00345FA1" w:rsidTr="004516B8">
        <w:tc>
          <w:tcPr>
            <w:tcW w:w="378" w:type="dxa"/>
          </w:tcPr>
          <w:p w:rsidR="00345FA1" w:rsidRPr="004516B8" w:rsidRDefault="00345FA1" w:rsidP="004516B8">
            <w:pPr>
              <w:widowControl w:val="0"/>
              <w:tabs>
                <w:tab w:val="left" w:pos="0"/>
                <w:tab w:val="left" w:pos="900"/>
                <w:tab w:val="left" w:pos="6360"/>
              </w:tabs>
              <w:rPr>
                <w:rFonts w:ascii="Calibri" w:hAnsi="Calibri" w:cs="Times New Roman"/>
                <w:bCs/>
              </w:rPr>
            </w:pPr>
          </w:p>
        </w:tc>
        <w:tc>
          <w:tcPr>
            <w:tcW w:w="10638" w:type="dxa"/>
          </w:tcPr>
          <w:p w:rsidR="00345FA1" w:rsidRPr="004516B8" w:rsidRDefault="00DC1BA2" w:rsidP="004516B8">
            <w:pPr>
              <w:widowControl w:val="0"/>
              <w:tabs>
                <w:tab w:val="left" w:pos="0"/>
                <w:tab w:val="left" w:pos="900"/>
                <w:tab w:val="left" w:pos="6360"/>
              </w:tabs>
              <w:rPr>
                <w:rFonts w:ascii="Calibri" w:hAnsi="Calibri" w:cs="Times New Roman"/>
                <w:color w:val="365F91"/>
              </w:rPr>
            </w:pPr>
            <w:r w:rsidRPr="004516B8">
              <w:rPr>
                <w:rFonts w:ascii="Calibri" w:hAnsi="Calibri" w:cs="Times New Roman"/>
                <w:iCs w:val="0"/>
              </w:rPr>
              <w:t>A training program that includes initial and continuing training consistent with the SAT.</w:t>
            </w:r>
          </w:p>
        </w:tc>
      </w:tr>
      <w:tr w:rsidR="00253FB2" w:rsidTr="007A0CDF">
        <w:tc>
          <w:tcPr>
            <w:tcW w:w="378" w:type="dxa"/>
            <w:tcBorders>
              <w:bottom w:val="single" w:sz="4" w:space="0" w:color="auto"/>
            </w:tcBorders>
          </w:tcPr>
          <w:p w:rsidR="00253FB2" w:rsidRPr="004516B8" w:rsidRDefault="00253FB2"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253FB2" w:rsidRPr="00F36DBE" w:rsidRDefault="0066529C" w:rsidP="004516B8">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Training staff that is competent in knowledge of both system operations and instructional capabilities consistent with the SAT.</w:t>
            </w:r>
          </w:p>
        </w:tc>
      </w:tr>
      <w:tr w:rsidR="007D4D88" w:rsidTr="0066529C">
        <w:tc>
          <w:tcPr>
            <w:tcW w:w="378" w:type="dxa"/>
            <w:tcBorders>
              <w:bottom w:val="single" w:sz="4" w:space="0" w:color="auto"/>
            </w:tcBorders>
          </w:tcPr>
          <w:p w:rsidR="007D4D88" w:rsidRPr="004516B8" w:rsidRDefault="007D4D88"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7D4D88" w:rsidRPr="00F36DBE" w:rsidRDefault="0066529C" w:rsidP="004516B8">
            <w:pPr>
              <w:widowControl w:val="0"/>
              <w:tabs>
                <w:tab w:val="left" w:pos="0"/>
                <w:tab w:val="left" w:pos="900"/>
                <w:tab w:val="left" w:pos="6360"/>
              </w:tabs>
              <w:rPr>
                <w:rFonts w:ascii="Calibri" w:hAnsi="Calibri" w:cs="Times New Roman"/>
                <w:iCs w:val="0"/>
                <w:strike/>
                <w:color w:val="auto"/>
              </w:rPr>
            </w:pPr>
            <w:r w:rsidRPr="00F36DBE">
              <w:rPr>
                <w:rFonts w:ascii="Calibri" w:hAnsi="Calibri" w:cs="Times New Roman"/>
                <w:color w:val="auto"/>
              </w:rPr>
              <w:t>Evidence the program has been implemented such as a training calendar, development of training materials, delivery of learning activities, etc.</w:t>
            </w:r>
          </w:p>
        </w:tc>
      </w:tr>
      <w:tr w:rsidR="007A0CDF" w:rsidTr="0066529C">
        <w:tc>
          <w:tcPr>
            <w:tcW w:w="11016" w:type="dxa"/>
            <w:gridSpan w:val="2"/>
            <w:shd w:val="clear" w:color="auto" w:fill="BFBFBF" w:themeFill="background1" w:themeFillShade="BF"/>
          </w:tcPr>
          <w:p w:rsidR="0066529C" w:rsidRPr="00F36DBE" w:rsidRDefault="00CC479E" w:rsidP="0066529C">
            <w:pPr>
              <w:widowControl w:val="0"/>
              <w:tabs>
                <w:tab w:val="left" w:pos="0"/>
                <w:tab w:val="left" w:pos="900"/>
                <w:tab w:val="left" w:pos="6360"/>
              </w:tabs>
              <w:rPr>
                <w:rFonts w:ascii="Calibri" w:hAnsi="Calibri" w:cs="Times New Roman"/>
                <w:color w:val="auto"/>
              </w:rPr>
            </w:pPr>
            <w:r w:rsidRPr="00F36DBE">
              <w:rPr>
                <w:rFonts w:ascii="Calibri" w:hAnsi="Calibri" w:cs="Times New Roman"/>
                <w:b/>
                <w:color w:val="auto"/>
              </w:rPr>
              <w:t xml:space="preserve">Note to Auditor:  </w:t>
            </w:r>
            <w:r w:rsidR="0066529C" w:rsidRPr="00F36DBE">
              <w:rPr>
                <w:rFonts w:ascii="Calibri" w:hAnsi="Calibri" w:cs="Times New Roman"/>
                <w:color w:val="auto"/>
              </w:rPr>
              <w:t xml:space="preserve">FERC Order 742 </w:t>
            </w:r>
            <w:r w:rsidR="005C4516" w:rsidRPr="00F36DBE">
              <w:rPr>
                <w:rFonts w:ascii="Calibri" w:hAnsi="Calibri" w:cs="Times New Roman"/>
                <w:color w:val="auto"/>
              </w:rPr>
              <w:t>states a systematic approach to training includes continuing training</w:t>
            </w:r>
            <w:r w:rsidR="006801D4" w:rsidRPr="00F36DBE">
              <w:rPr>
                <w:rFonts w:ascii="Calibri" w:hAnsi="Calibri" w:cs="Times New Roman"/>
                <w:color w:val="auto"/>
              </w:rPr>
              <w:t xml:space="preserve">, </w:t>
            </w:r>
            <w:r w:rsidR="005C4516" w:rsidRPr="00F36DBE">
              <w:rPr>
                <w:rFonts w:ascii="Calibri" w:hAnsi="Calibri" w:cs="Times New Roman"/>
                <w:color w:val="auto"/>
              </w:rPr>
              <w:t>competency of training staff</w:t>
            </w:r>
            <w:r w:rsidR="000A6756" w:rsidRPr="00F36DBE">
              <w:rPr>
                <w:rFonts w:ascii="Calibri" w:hAnsi="Calibri" w:cs="Times New Roman"/>
                <w:color w:val="auto"/>
              </w:rPr>
              <w:t>,</w:t>
            </w:r>
            <w:r w:rsidR="005C4516" w:rsidRPr="00F36DBE">
              <w:rPr>
                <w:rFonts w:ascii="Calibri" w:hAnsi="Calibri" w:cs="Times New Roman"/>
                <w:color w:val="auto"/>
              </w:rPr>
              <w:t xml:space="preserve"> and states these are enforceable components of R1.</w:t>
            </w:r>
          </w:p>
          <w:p w:rsidR="0066529C" w:rsidRPr="00F36DBE" w:rsidRDefault="0066529C" w:rsidP="0066529C">
            <w:pPr>
              <w:pStyle w:val="ListParagraph"/>
              <w:widowControl w:val="0"/>
              <w:numPr>
                <w:ilvl w:val="0"/>
                <w:numId w:val="25"/>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34 – Continuing Training</w:t>
            </w:r>
          </w:p>
          <w:p w:rsidR="0066529C" w:rsidRPr="00F36DBE" w:rsidRDefault="0066529C" w:rsidP="0066529C">
            <w:pPr>
              <w:pStyle w:val="ListParagraph"/>
              <w:widowControl w:val="0"/>
              <w:numPr>
                <w:ilvl w:val="0"/>
                <w:numId w:val="25"/>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38 – Training Staff</w:t>
            </w:r>
          </w:p>
          <w:p w:rsidR="0066529C" w:rsidRPr="00F36DBE" w:rsidRDefault="0066529C" w:rsidP="0066529C">
            <w:pPr>
              <w:widowControl w:val="0"/>
              <w:tabs>
                <w:tab w:val="left" w:pos="0"/>
                <w:tab w:val="left" w:pos="900"/>
                <w:tab w:val="left" w:pos="6360"/>
              </w:tabs>
              <w:rPr>
                <w:rFonts w:ascii="Calibri" w:hAnsi="Calibri" w:cs="Times New Roman"/>
                <w:color w:val="auto"/>
              </w:rPr>
            </w:pPr>
          </w:p>
          <w:p w:rsidR="007A0CDF" w:rsidRPr="00F36DBE" w:rsidRDefault="005C4516" w:rsidP="006801D4">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Also note the Training Staff</w:t>
            </w:r>
            <w:r w:rsidR="00CC479E" w:rsidRPr="00F36DBE">
              <w:rPr>
                <w:rFonts w:ascii="Calibri" w:hAnsi="Calibri" w:cs="Times New Roman"/>
                <w:color w:val="auto"/>
              </w:rPr>
              <w:t xml:space="preserve"> do not have to be internal staff of the entity.</w:t>
            </w:r>
          </w:p>
        </w:tc>
      </w:tr>
    </w:tbl>
    <w:p w:rsidR="00B8504E" w:rsidRDefault="00B8504E" w:rsidP="00BB361A">
      <w:pPr>
        <w:widowControl w:val="0"/>
        <w:tabs>
          <w:tab w:val="left" w:pos="0"/>
        </w:tabs>
        <w:rPr>
          <w:rFonts w:ascii="Calibri" w:hAnsi="Calibri" w:cs="Times New Roman"/>
          <w:b/>
          <w:bCs/>
        </w:rPr>
      </w:pPr>
    </w:p>
    <w:p w:rsidR="00BB361A" w:rsidRPr="001D4564" w:rsidRDefault="00BB361A" w:rsidP="00BB361A">
      <w:pPr>
        <w:widowControl w:val="0"/>
        <w:tabs>
          <w:tab w:val="left" w:pos="0"/>
        </w:tabs>
        <w:rPr>
          <w:rFonts w:ascii="Calibri" w:hAnsi="Calibri" w:cs="Times New Roman"/>
          <w:b/>
          <w:bCs/>
          <w:color w:val="264D74"/>
        </w:rPr>
      </w:pPr>
      <w:r>
        <w:rPr>
          <w:rFonts w:ascii="Calibri" w:hAnsi="Calibri" w:cs="Times New Roman"/>
          <w:b/>
          <w:bCs/>
        </w:rPr>
        <w:t>Auditor  Res</w:t>
      </w:r>
      <w:r w:rsidRPr="001D4564">
        <w:rPr>
          <w:rFonts w:ascii="Calibri" w:hAnsi="Calibri" w:cs="Times New Roman"/>
          <w:b/>
          <w:bCs/>
        </w:rPr>
        <w:t>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BB361A" w:rsidTr="007B2632">
        <w:tc>
          <w:tcPr>
            <w:tcW w:w="11016" w:type="dxa"/>
            <w:shd w:val="clear" w:color="auto" w:fill="D9D9D9" w:themeFill="background1" w:themeFillShade="D9"/>
          </w:tcPr>
          <w:p w:rsidR="00BB361A" w:rsidRDefault="00BB361A"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BB361A" w:rsidRDefault="00BB361A" w:rsidP="0093048F">
      <w:pPr>
        <w:pStyle w:val="Heading1"/>
        <w:rPr>
          <w:rFonts w:ascii="Tahoma Bold" w:hAnsi="Tahoma Bold"/>
          <w:b/>
          <w:shadow w:val="0"/>
          <w:color w:val="auto"/>
          <w:sz w:val="24"/>
          <w:szCs w:val="22"/>
          <w:u w:val="single"/>
        </w:rPr>
      </w:pPr>
    </w:p>
    <w:p w:rsidR="00BD6DEC" w:rsidRPr="00BD6DEC" w:rsidRDefault="00BD6DEC" w:rsidP="00BD6DEC"/>
    <w:p w:rsidR="008F0515" w:rsidRPr="00BD6DEC" w:rsidRDefault="008F0515" w:rsidP="0093048F">
      <w:pPr>
        <w:pStyle w:val="Heading1"/>
        <w:rPr>
          <w:rFonts w:ascii="Tahoma Bold" w:hAnsi="Tahoma Bold"/>
          <w:b/>
          <w:shadow w:val="0"/>
          <w:color w:val="auto"/>
          <w:sz w:val="28"/>
          <w:szCs w:val="28"/>
          <w:u w:val="single"/>
        </w:rPr>
      </w:pPr>
      <w:bookmarkStart w:id="3" w:name="_Toc330463554"/>
      <w:r w:rsidRPr="00BD6DEC">
        <w:rPr>
          <w:rFonts w:ascii="Tahoma Bold" w:hAnsi="Tahoma Bold"/>
          <w:b/>
          <w:shadow w:val="0"/>
          <w:color w:val="auto"/>
          <w:sz w:val="28"/>
          <w:szCs w:val="28"/>
          <w:u w:val="single"/>
        </w:rPr>
        <w:t>R1.1 Supporting Evidence and Documentation</w:t>
      </w:r>
      <w:bookmarkEnd w:id="3"/>
    </w:p>
    <w:p w:rsidR="00BB361A" w:rsidRPr="00975712" w:rsidRDefault="00BB361A" w:rsidP="00B8504E">
      <w:pPr>
        <w:spacing w:before="120"/>
        <w:rPr>
          <w:rFonts w:ascii="Calibri" w:hAnsi="Calibri" w:cs="Times New Roman"/>
          <w:color w:val="auto"/>
        </w:rPr>
      </w:pPr>
      <w:r w:rsidRPr="00975712">
        <w:rPr>
          <w:rFonts w:ascii="Calibri" w:hAnsi="Calibri" w:cs="Times New Roman"/>
          <w:b/>
          <w:bCs/>
          <w:color w:val="auto"/>
        </w:rPr>
        <w:t xml:space="preserve">R1.1. </w:t>
      </w:r>
      <w:r w:rsidRPr="00975712">
        <w:rPr>
          <w:rFonts w:ascii="Calibri" w:hAnsi="Calibri" w:cs="Times New Roman"/>
          <w:color w:val="auto"/>
        </w:rPr>
        <w:t>Each Reliability Coordinator, Balancing Authority and Transmission Operator shall create a list of BES company-specific reliability-related tasks performed by its System Operators.</w:t>
      </w:r>
    </w:p>
    <w:p w:rsidR="006D1D5C" w:rsidRPr="007B2632" w:rsidRDefault="006D1D5C" w:rsidP="008F0515">
      <w:pPr>
        <w:widowControl w:val="0"/>
        <w:tabs>
          <w:tab w:val="left" w:pos="0"/>
        </w:tabs>
        <w:rPr>
          <w:rFonts w:ascii="Calibri" w:hAnsi="Calibri" w:cs="Times New Roman"/>
          <w:b/>
          <w:bCs/>
        </w:rPr>
      </w:pPr>
    </w:p>
    <w:p w:rsidR="008F0515" w:rsidRPr="007B2632" w:rsidRDefault="008F0515" w:rsidP="008F0515">
      <w:pPr>
        <w:widowControl w:val="0"/>
        <w:tabs>
          <w:tab w:val="left" w:pos="0"/>
        </w:tabs>
        <w:rPr>
          <w:rFonts w:ascii="Calibri" w:hAnsi="Calibri" w:cs="Times New Roman"/>
          <w:b/>
          <w:bCs/>
          <w:color w:val="264D74"/>
        </w:rPr>
      </w:pPr>
      <w:r w:rsidRPr="007B2632">
        <w:rPr>
          <w:rFonts w:ascii="Calibri" w:hAnsi="Calibri" w:cs="Times New Roman"/>
          <w:b/>
          <w:bCs/>
        </w:rPr>
        <w:t>Registered Entity Response (</w:t>
      </w:r>
      <w:r w:rsidRPr="007B2632">
        <w:rPr>
          <w:rFonts w:ascii="Calibri" w:hAnsi="Calibri" w:cs="Times New Roman"/>
          <w:b/>
          <w:bCs/>
          <w:color w:val="FF0000"/>
        </w:rPr>
        <w:t>Required</w:t>
      </w:r>
      <w:r w:rsidRPr="007B2632">
        <w:rPr>
          <w:rFonts w:ascii="Calibri" w:hAnsi="Calibri" w:cs="Times New Roman"/>
          <w:b/>
          <w:bCs/>
        </w:rPr>
        <w:t>):</w:t>
      </w:r>
      <w:r w:rsidRPr="007B2632">
        <w:rPr>
          <w:rFonts w:ascii="Calibri" w:hAnsi="Calibri" w:cs="Times New Roman"/>
          <w:b/>
          <w:bCs/>
          <w:color w:val="264D74"/>
        </w:rPr>
        <w:t xml:space="preserve"> </w:t>
      </w:r>
    </w:p>
    <w:p w:rsidR="006D1D5C" w:rsidRPr="007B2632" w:rsidRDefault="005C78D4" w:rsidP="006D1D5C">
      <w:pPr>
        <w:widowControl w:val="0"/>
        <w:rPr>
          <w:rFonts w:ascii="Calibri" w:eastAsia="Calibri" w:hAnsi="Calibri" w:cs="Times New Roman"/>
        </w:rPr>
      </w:pPr>
      <w:r w:rsidRPr="007B2632">
        <w:rPr>
          <w:rFonts w:ascii="Calibri" w:eastAsia="Calibri" w:hAnsi="Calibri" w:cs="Times New Roman"/>
        </w:rPr>
        <w:t>Summarize</w:t>
      </w:r>
      <w:r w:rsidR="006D1D5C" w:rsidRPr="007B2632">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8F0515" w:rsidRPr="007B2632" w:rsidTr="007B2632">
        <w:tc>
          <w:tcPr>
            <w:tcW w:w="11016" w:type="dxa"/>
            <w:shd w:val="clear" w:color="auto" w:fill="D9D9D9" w:themeFill="background1" w:themeFillShade="D9"/>
          </w:tcPr>
          <w:p w:rsidR="008F0515" w:rsidRDefault="008F0515" w:rsidP="004516B8">
            <w:pPr>
              <w:widowControl w:val="0"/>
              <w:tabs>
                <w:tab w:val="left" w:pos="0"/>
              </w:tabs>
              <w:rPr>
                <w:rFonts w:ascii="Calibri" w:hAnsi="Calibri" w:cs="Times New Roman"/>
                <w:b/>
                <w:bCs/>
                <w:color w:val="264D74"/>
              </w:rPr>
            </w:pPr>
          </w:p>
          <w:p w:rsidR="007B2632" w:rsidRPr="007B2632" w:rsidRDefault="007B2632" w:rsidP="004516B8">
            <w:pPr>
              <w:widowControl w:val="0"/>
              <w:tabs>
                <w:tab w:val="left" w:pos="0"/>
              </w:tabs>
              <w:rPr>
                <w:rFonts w:ascii="Calibri" w:hAnsi="Calibri" w:cs="Times New Roman"/>
                <w:b/>
                <w:bCs/>
                <w:color w:val="264D74"/>
              </w:rPr>
            </w:pPr>
          </w:p>
        </w:tc>
      </w:tr>
    </w:tbl>
    <w:p w:rsidR="00C86C6D" w:rsidRPr="007B2632" w:rsidRDefault="00C86C6D" w:rsidP="00C86C6D">
      <w:pPr>
        <w:widowControl w:val="0"/>
        <w:spacing w:line="266" w:lineRule="exact"/>
        <w:rPr>
          <w:rFonts w:ascii="Calibri" w:hAnsi="Calibri" w:cs="Times New Roman"/>
          <w:b/>
          <w:bCs/>
          <w:color w:val="auto"/>
        </w:rPr>
      </w:pPr>
    </w:p>
    <w:p w:rsidR="00C86C6D" w:rsidRPr="007B2632" w:rsidRDefault="00C86C6D" w:rsidP="00C86C6D">
      <w:pPr>
        <w:widowControl w:val="0"/>
        <w:spacing w:line="266" w:lineRule="exact"/>
        <w:rPr>
          <w:rFonts w:ascii="Calibri" w:hAnsi="Calibri" w:cs="Calibri"/>
          <w:b/>
          <w:bCs/>
          <w:i/>
          <w:iCs w:val="0"/>
        </w:rPr>
      </w:pPr>
      <w:r w:rsidRPr="007B2632">
        <w:rPr>
          <w:rFonts w:ascii="Calibri" w:hAnsi="Calibri" w:cs="Times New Roman"/>
          <w:b/>
          <w:bCs/>
          <w:color w:val="auto"/>
        </w:rPr>
        <w:t xml:space="preserve">Registered Entity Evidence </w:t>
      </w:r>
      <w:r w:rsidRPr="007B2632">
        <w:rPr>
          <w:rFonts w:ascii="Calibri" w:hAnsi="Calibri" w:cs="Times New Roman"/>
          <w:b/>
          <w:bCs/>
        </w:rPr>
        <w:t>(</w:t>
      </w:r>
      <w:r w:rsidRPr="007B2632">
        <w:rPr>
          <w:rFonts w:ascii="Calibri" w:hAnsi="Calibri" w:cs="Times New Roman"/>
          <w:b/>
          <w:bCs/>
          <w:color w:val="FF0000"/>
        </w:rPr>
        <w:t>Required</w:t>
      </w:r>
      <w:r w:rsidRPr="007B2632">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c>
          <w:tcPr>
            <w:tcW w:w="11016" w:type="dxa"/>
            <w:shd w:val="clear" w:color="auto" w:fill="D9D9D9" w:themeFill="background1" w:themeFillShade="D9"/>
          </w:tcPr>
          <w:p w:rsidR="007B2632" w:rsidRPr="007B2632" w:rsidRDefault="007B2632" w:rsidP="007B2632">
            <w:pPr>
              <w:widowControl w:val="0"/>
              <w:tabs>
                <w:tab w:val="left" w:pos="0"/>
              </w:tabs>
              <w:rPr>
                <w:rFonts w:ascii="Calibri" w:hAnsi="Calibri" w:cs="Times New Roman"/>
                <w:b/>
                <w:bCs/>
                <w:color w:val="auto"/>
              </w:rPr>
            </w:pPr>
            <w:r w:rsidRPr="007B2632">
              <w:rPr>
                <w:rFonts w:ascii="Calibri" w:hAnsi="Calibri" w:cs="Times New Roman"/>
                <w:b/>
                <w:bCs/>
                <w:color w:val="auto"/>
              </w:rPr>
              <w:t>Provide the following:</w:t>
            </w:r>
          </w:p>
          <w:p w:rsidR="00C86C6D" w:rsidRPr="007B2632" w:rsidRDefault="007B2632" w:rsidP="004516B8">
            <w:pPr>
              <w:widowControl w:val="0"/>
              <w:rPr>
                <w:rFonts w:ascii="Calibri" w:hAnsi="Calibri" w:cs="Times New Roman"/>
              </w:rPr>
            </w:pPr>
            <w:r w:rsidRPr="007B2632">
              <w:rPr>
                <w:rFonts w:ascii="Calibri" w:hAnsi="Calibri" w:cs="Times New Roman"/>
                <w:bCs/>
                <w:color w:val="auto"/>
              </w:rPr>
              <w:tab/>
              <w:t xml:space="preserve">File name and extension, document title, revision, date, page(s), section, section title, </w:t>
            </w:r>
            <w:r w:rsidRPr="007B2632">
              <w:rPr>
                <w:rFonts w:ascii="Calibri" w:hAnsi="Calibri" w:cs="Times New Roman"/>
                <w:bCs/>
                <w:color w:val="auto"/>
              </w:rPr>
              <w:tab/>
              <w:t>description</w:t>
            </w:r>
          </w:p>
        </w:tc>
      </w:tr>
      <w:tr w:rsidR="00C86C6D" w:rsidRPr="007B2632" w:rsidTr="004516B8">
        <w:tc>
          <w:tcPr>
            <w:tcW w:w="11016" w:type="dxa"/>
          </w:tcPr>
          <w:p w:rsidR="00C86C6D" w:rsidRPr="007B2632" w:rsidRDefault="00C86C6D"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bl>
    <w:p w:rsidR="00C86C6D" w:rsidRPr="007B2632"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4A0" w:firstRow="1" w:lastRow="0" w:firstColumn="1" w:lastColumn="0" w:noHBand="0" w:noVBand="1"/>
      </w:tblPr>
      <w:tblGrid>
        <w:gridCol w:w="11016"/>
      </w:tblGrid>
      <w:tr w:rsidR="00C86C6D" w:rsidRPr="007B2632" w:rsidTr="007B2632">
        <w:trPr>
          <w:trHeight w:val="242"/>
        </w:trPr>
        <w:tc>
          <w:tcPr>
            <w:tcW w:w="11016" w:type="dxa"/>
            <w:tcBorders>
              <w:bottom w:val="single" w:sz="4" w:space="0" w:color="auto"/>
            </w:tcBorders>
            <w:shd w:val="clear" w:color="auto" w:fill="D9D9D9" w:themeFill="background1" w:themeFillShade="D9"/>
          </w:tcPr>
          <w:p w:rsidR="00C86C6D" w:rsidRPr="007B2632" w:rsidRDefault="00C86C6D" w:rsidP="004516B8">
            <w:pPr>
              <w:widowControl w:val="0"/>
              <w:rPr>
                <w:rFonts w:ascii="Calibri" w:hAnsi="Calibri" w:cs="Times New Roman"/>
              </w:rPr>
            </w:pPr>
            <w:r w:rsidRPr="007B2632">
              <w:rPr>
                <w:rFonts w:ascii="Calibri" w:hAnsi="Calibri" w:cs="Times New Roman"/>
                <w:b/>
                <w:bCs/>
                <w:color w:val="auto"/>
              </w:rPr>
              <w:t>Audit Team Evidence Reviewed</w:t>
            </w:r>
            <w:r w:rsidRPr="007B2632">
              <w:rPr>
                <w:rFonts w:ascii="Calibri" w:hAnsi="Calibri" w:cs="Times New Roman"/>
                <w:bCs/>
                <w:color w:val="auto"/>
              </w:rPr>
              <w:t xml:space="preserve"> </w:t>
            </w:r>
            <w:r w:rsidRPr="007B2632">
              <w:rPr>
                <w:rFonts w:ascii="Calibri" w:hAnsi="Calibri" w:cs="Times New Roman"/>
                <w:b/>
                <w:bCs/>
                <w:color w:val="auto"/>
              </w:rPr>
              <w:t>(</w:t>
            </w:r>
            <w:r w:rsidRPr="007B2632">
              <w:rPr>
                <w:rFonts w:ascii="Calibri" w:eastAsia="Calibri" w:hAnsi="Calibri" w:cs="Times New Roman"/>
                <w:b/>
                <w:color w:val="FF0000"/>
              </w:rPr>
              <w:t>Completed by the Compliance Enforcement Authority</w:t>
            </w:r>
            <w:r w:rsidRPr="007B2632">
              <w:rPr>
                <w:rFonts w:ascii="Calibri" w:eastAsia="Calibri" w:hAnsi="Calibri" w:cs="Times New Roman"/>
                <w:b/>
                <w:color w:val="auto"/>
              </w:rPr>
              <w:t>):</w:t>
            </w:r>
            <w:r w:rsidRPr="007B2632">
              <w:rPr>
                <w:rFonts w:ascii="Calibri" w:eastAsia="Calibri" w:hAnsi="Calibri" w:cs="Times New Roman"/>
                <w:b/>
                <w:color w:val="FF0000"/>
              </w:rPr>
              <w:t xml:space="preserve"> </w:t>
            </w:r>
          </w:p>
        </w:tc>
      </w:tr>
      <w:tr w:rsidR="00C86C6D" w:rsidRPr="007B2632" w:rsidTr="007B2632">
        <w:tc>
          <w:tcPr>
            <w:tcW w:w="11016" w:type="dxa"/>
            <w:shd w:val="clear" w:color="auto" w:fill="auto"/>
          </w:tcPr>
          <w:p w:rsidR="00C86C6D" w:rsidRPr="007B2632" w:rsidRDefault="00C86C6D"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bl>
    <w:p w:rsidR="00C86C6D" w:rsidRPr="007B2632" w:rsidRDefault="00C86C6D" w:rsidP="00C86C6D">
      <w:pPr>
        <w:autoSpaceDE/>
        <w:autoSpaceDN/>
        <w:adjustRightInd/>
        <w:rPr>
          <w:rFonts w:ascii="Tahoma" w:hAnsi="Tahoma"/>
          <w:b/>
        </w:rPr>
      </w:pPr>
    </w:p>
    <w:p w:rsidR="004F5F38" w:rsidRDefault="004F5F38" w:rsidP="008F0515">
      <w:pPr>
        <w:autoSpaceDE/>
        <w:autoSpaceDN/>
        <w:adjustRightInd/>
        <w:rPr>
          <w:rFonts w:ascii="Tahoma" w:hAnsi="Tahoma"/>
          <w:b/>
          <w:sz w:val="22"/>
        </w:rPr>
      </w:pPr>
    </w:p>
    <w:p w:rsidR="004F5F38" w:rsidRDefault="004F5F38" w:rsidP="008F0515">
      <w:pPr>
        <w:autoSpaceDE/>
        <w:autoSpaceDN/>
        <w:adjustRightInd/>
        <w:rPr>
          <w:rFonts w:ascii="Tahoma" w:hAnsi="Tahoma"/>
          <w:b/>
          <w:sz w:val="22"/>
        </w:rPr>
      </w:pPr>
    </w:p>
    <w:p w:rsidR="004F5F38" w:rsidRDefault="004F5F38" w:rsidP="008F0515">
      <w:pPr>
        <w:autoSpaceDE/>
        <w:autoSpaceDN/>
        <w:adjustRightInd/>
        <w:rPr>
          <w:rFonts w:ascii="Tahoma" w:hAnsi="Tahoma"/>
          <w:b/>
          <w:sz w:val="22"/>
        </w:rPr>
      </w:pPr>
    </w:p>
    <w:p w:rsidR="008F0515" w:rsidRPr="00082DC8" w:rsidRDefault="008F0515" w:rsidP="008F0515">
      <w:pPr>
        <w:autoSpaceDE/>
        <w:autoSpaceDN/>
        <w:adjustRightInd/>
        <w:rPr>
          <w:rFonts w:ascii="Tahoma" w:hAnsi="Tahoma"/>
          <w:b/>
          <w:shadow/>
          <w:sz w:val="22"/>
        </w:rPr>
      </w:pPr>
      <w:r w:rsidRPr="00082DC8">
        <w:rPr>
          <w:rFonts w:ascii="Tahoma" w:hAnsi="Tahoma"/>
          <w:b/>
          <w:sz w:val="22"/>
        </w:rPr>
        <w:t>Compliance Assessment Approach Specific to PER-005-1 R1.</w:t>
      </w:r>
      <w:r w:rsidR="0092246E">
        <w:rPr>
          <w:rFonts w:ascii="Tahoma" w:hAnsi="Tahoma"/>
          <w:b/>
          <w:sz w:val="22"/>
        </w:rPr>
        <w:t>1.</w:t>
      </w:r>
    </w:p>
    <w:p w:rsidR="008F0515" w:rsidRPr="0090102F" w:rsidRDefault="008F0515" w:rsidP="008F051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8F0515" w:rsidRDefault="008F0515" w:rsidP="008F0515">
      <w:pPr>
        <w:widowControl w:val="0"/>
        <w:tabs>
          <w:tab w:val="left" w:pos="0"/>
          <w:tab w:val="left" w:pos="900"/>
          <w:tab w:val="left" w:pos="6360"/>
        </w:tabs>
        <w:rPr>
          <w:rFonts w:ascii="Calibri" w:hAnsi="Calibri" w:cs="Times New Roman"/>
          <w:iCs w:val="0"/>
        </w:rPr>
      </w:pPr>
    </w:p>
    <w:p w:rsidR="008F0515" w:rsidRDefault="008F0515" w:rsidP="008F0515">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to verify </w:t>
      </w:r>
      <w:r w:rsidR="00E12480">
        <w:rPr>
          <w:rFonts w:ascii="Calibri" w:hAnsi="Calibri" w:cs="Times New Roman"/>
          <w:iCs w:val="0"/>
        </w:rPr>
        <w:t xml:space="preserve">the entity </w:t>
      </w:r>
      <w:r w:rsidRPr="002A73FC">
        <w:rPr>
          <w:rFonts w:ascii="Calibri" w:hAnsi="Calibri" w:cs="Times New Roman"/>
          <w:iCs w:val="0"/>
        </w:rPr>
        <w:t>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F0515" w:rsidTr="007B2632">
        <w:tc>
          <w:tcPr>
            <w:tcW w:w="378" w:type="dxa"/>
            <w:tcBorders>
              <w:bottom w:val="single" w:sz="4" w:space="0" w:color="auto"/>
            </w:tcBorders>
          </w:tcPr>
          <w:p w:rsidR="008F0515" w:rsidRPr="004516B8" w:rsidRDefault="008F0515"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8F0515" w:rsidRPr="0092246E" w:rsidRDefault="0092246E" w:rsidP="004516B8">
            <w:pPr>
              <w:tabs>
                <w:tab w:val="left" w:pos="1080"/>
              </w:tabs>
            </w:pPr>
            <w:r w:rsidRPr="004516B8">
              <w:rPr>
                <w:rFonts w:ascii="Calibri" w:hAnsi="Calibri"/>
              </w:rPr>
              <w:t xml:space="preserve">A list of </w:t>
            </w:r>
            <w:r w:rsidR="00E12480" w:rsidRPr="004516B8">
              <w:rPr>
                <w:rFonts w:ascii="Calibri" w:hAnsi="Calibri"/>
              </w:rPr>
              <w:t xml:space="preserve">BES </w:t>
            </w:r>
            <w:r w:rsidRPr="004516B8">
              <w:rPr>
                <w:rFonts w:ascii="Calibri" w:hAnsi="Calibri"/>
              </w:rPr>
              <w:t>company-specific reliability-related tasks performed by its System Operators</w:t>
            </w:r>
            <w:r>
              <w:t xml:space="preserve"> </w:t>
            </w:r>
          </w:p>
        </w:tc>
      </w:tr>
      <w:tr w:rsidR="00D8692E" w:rsidTr="007B2632">
        <w:trPr>
          <w:trHeight w:val="926"/>
        </w:trPr>
        <w:tc>
          <w:tcPr>
            <w:tcW w:w="11016" w:type="dxa"/>
            <w:gridSpan w:val="2"/>
            <w:shd w:val="clear" w:color="auto" w:fill="D9D9D9" w:themeFill="background1" w:themeFillShade="D9"/>
          </w:tcPr>
          <w:p w:rsidR="00D8692E" w:rsidRPr="008E5D55" w:rsidRDefault="00D8692E" w:rsidP="00D6082D">
            <w:pPr>
              <w:tabs>
                <w:tab w:val="left" w:pos="1080"/>
              </w:tabs>
              <w:rPr>
                <w:rFonts w:ascii="Calibri" w:hAnsi="Calibri"/>
                <w:b/>
              </w:rPr>
            </w:pPr>
            <w:r w:rsidRPr="00D8692E">
              <w:rPr>
                <w:rFonts w:ascii="Calibri" w:hAnsi="Calibri"/>
                <w:b/>
              </w:rPr>
              <w:t>Notes to Auditor:</w:t>
            </w:r>
            <w:r w:rsidR="008E5D55">
              <w:rPr>
                <w:rFonts w:ascii="Calibri" w:hAnsi="Calibri"/>
                <w:b/>
              </w:rPr>
              <w:t xml:space="preserve"> </w:t>
            </w:r>
            <w:r w:rsidR="001F21EB" w:rsidRPr="00F36DBE">
              <w:rPr>
                <w:rFonts w:ascii="Calibri" w:hAnsi="Calibri"/>
                <w:color w:val="auto"/>
              </w:rPr>
              <w:t>The analysis phase, including developing the task list, is the foundational element of a SAT for all subsequent design</w:t>
            </w:r>
            <w:r w:rsidR="006801D4" w:rsidRPr="00F36DBE">
              <w:rPr>
                <w:rFonts w:ascii="Calibri" w:hAnsi="Calibri"/>
                <w:color w:val="auto"/>
              </w:rPr>
              <w:t xml:space="preserve">, </w:t>
            </w:r>
            <w:r w:rsidR="001F21EB" w:rsidRPr="00F36DBE">
              <w:rPr>
                <w:rFonts w:ascii="Calibri" w:hAnsi="Calibri"/>
                <w:color w:val="auto"/>
              </w:rPr>
              <w:t>development</w:t>
            </w:r>
            <w:r w:rsidR="006801D4" w:rsidRPr="00F36DBE">
              <w:rPr>
                <w:rFonts w:ascii="Calibri" w:hAnsi="Calibri"/>
                <w:color w:val="auto"/>
              </w:rPr>
              <w:t>, implementation and evaluation</w:t>
            </w:r>
            <w:r w:rsidR="001F21EB" w:rsidRPr="00F36DBE">
              <w:rPr>
                <w:rFonts w:ascii="Calibri" w:hAnsi="Calibri"/>
                <w:color w:val="auto"/>
              </w:rPr>
              <w:t xml:space="preserve"> activities. The auditor </w:t>
            </w:r>
            <w:r w:rsidR="00D6082D" w:rsidRPr="00F36DBE">
              <w:rPr>
                <w:rFonts w:ascii="Calibri" w:hAnsi="Calibri"/>
                <w:color w:val="auto"/>
              </w:rPr>
              <w:t>shall</w:t>
            </w:r>
            <w:r w:rsidR="001F21EB" w:rsidRPr="00F36DBE">
              <w:rPr>
                <w:rFonts w:ascii="Calibri" w:hAnsi="Calibri"/>
                <w:color w:val="auto"/>
              </w:rPr>
              <w:t xml:space="preserve"> review the method used to determine or select the reliability-related tasks for consistency with an SAT. An undocumented method may suggest </w:t>
            </w:r>
            <w:r w:rsidR="006801D4" w:rsidRPr="00F36DBE">
              <w:rPr>
                <w:rFonts w:ascii="Calibri" w:hAnsi="Calibri"/>
                <w:color w:val="auto"/>
              </w:rPr>
              <w:t>the SAT was not sufficiently utilized in creating the training program as required in R1.</w:t>
            </w:r>
          </w:p>
        </w:tc>
      </w:tr>
    </w:tbl>
    <w:p w:rsidR="00012658" w:rsidRDefault="00012658" w:rsidP="0090102F">
      <w:pPr>
        <w:autoSpaceDE/>
        <w:autoSpaceDN/>
        <w:adjustRightInd/>
        <w:rPr>
          <w:rFonts w:ascii="Tahoma" w:hAnsi="Tahoma" w:cs="Times New Roman"/>
          <w:b/>
          <w:bCs/>
          <w:sz w:val="22"/>
          <w:szCs w:val="22"/>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7B2632">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7B2632" w:rsidRPr="004516B8" w:rsidRDefault="007B2632" w:rsidP="004516B8">
            <w:pPr>
              <w:widowControl w:val="0"/>
              <w:tabs>
                <w:tab w:val="left" w:pos="0"/>
              </w:tabs>
              <w:rPr>
                <w:rFonts w:ascii="Calibri" w:hAnsi="Calibri" w:cs="Times New Roman"/>
                <w:b/>
                <w:bCs/>
                <w:color w:val="264D74"/>
              </w:rPr>
            </w:pPr>
          </w:p>
        </w:tc>
      </w:tr>
    </w:tbl>
    <w:p w:rsidR="0093048F" w:rsidRDefault="0093048F" w:rsidP="0092246E">
      <w:pPr>
        <w:rPr>
          <w:rFonts w:ascii="Tahoma" w:hAnsi="Tahoma"/>
          <w:b/>
          <w:color w:val="auto"/>
          <w:sz w:val="22"/>
          <w:szCs w:val="22"/>
        </w:rPr>
      </w:pPr>
    </w:p>
    <w:p w:rsidR="00BD6DEC" w:rsidRDefault="00BD6DEC" w:rsidP="0093048F">
      <w:pPr>
        <w:pStyle w:val="Heading1"/>
        <w:rPr>
          <w:rFonts w:ascii="Tahoma Bold" w:hAnsi="Tahoma Bold"/>
          <w:b/>
          <w:shadow w:val="0"/>
          <w:color w:val="auto"/>
          <w:sz w:val="24"/>
          <w:u w:val="single"/>
        </w:rPr>
      </w:pPr>
      <w:bookmarkStart w:id="4" w:name="_Toc330463555"/>
    </w:p>
    <w:p w:rsidR="0092246E" w:rsidRPr="00BD6DEC" w:rsidRDefault="0092246E" w:rsidP="0093048F">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R1.1.1 Supporting Evidence and Documentation</w:t>
      </w:r>
      <w:bookmarkEnd w:id="4"/>
    </w:p>
    <w:p w:rsidR="00BB361A" w:rsidRPr="007B2632" w:rsidRDefault="00BB361A" w:rsidP="00B8504E">
      <w:pPr>
        <w:spacing w:before="120"/>
        <w:rPr>
          <w:rFonts w:ascii="Calibri" w:hAnsi="Calibri" w:cs="Times New Roman"/>
          <w:color w:val="auto"/>
        </w:rPr>
      </w:pPr>
      <w:r w:rsidRPr="00975712">
        <w:rPr>
          <w:rFonts w:ascii="Calibri" w:hAnsi="Calibri" w:cs="Times New Roman"/>
          <w:b/>
          <w:bCs/>
          <w:color w:val="auto"/>
        </w:rPr>
        <w:t xml:space="preserve">R1.1.1. </w:t>
      </w:r>
      <w:r w:rsidRPr="00975712">
        <w:rPr>
          <w:rFonts w:ascii="Calibri" w:hAnsi="Calibri" w:cs="Times New Roman"/>
          <w:color w:val="auto"/>
        </w:rPr>
        <w:t xml:space="preserve">Each Reliability Coordinator, Balancing Authority and Transmission Operator shall update its list of BES company-specific reliability-related tasks performed by its System Operators each calendar year to identify </w:t>
      </w:r>
      <w:r w:rsidRPr="007B2632">
        <w:rPr>
          <w:rFonts w:ascii="Calibri" w:hAnsi="Calibri" w:cs="Times New Roman"/>
          <w:color w:val="auto"/>
        </w:rPr>
        <w:t>new or modified tasks for inclusion in training.</w:t>
      </w:r>
    </w:p>
    <w:p w:rsidR="00BB361A" w:rsidRPr="007B2632" w:rsidRDefault="00BB361A" w:rsidP="0092246E">
      <w:pPr>
        <w:widowControl w:val="0"/>
        <w:rPr>
          <w:rFonts w:ascii="Calibri" w:eastAsia="Calibri" w:hAnsi="Calibri" w:cs="Times New Roman"/>
        </w:rPr>
      </w:pPr>
    </w:p>
    <w:p w:rsidR="006D1D5C" w:rsidRPr="007B2632" w:rsidRDefault="0092246E" w:rsidP="006D1D5C">
      <w:pPr>
        <w:widowControl w:val="0"/>
        <w:rPr>
          <w:rFonts w:ascii="Calibri" w:hAnsi="Calibri" w:cs="Times New Roman"/>
          <w:b/>
          <w:bCs/>
          <w:color w:val="264D74"/>
        </w:rPr>
      </w:pPr>
      <w:r w:rsidRPr="007B2632">
        <w:rPr>
          <w:rFonts w:ascii="Calibri" w:hAnsi="Calibri" w:cs="Times New Roman"/>
          <w:b/>
          <w:bCs/>
        </w:rPr>
        <w:t>Registered Entity Response (</w:t>
      </w:r>
      <w:r w:rsidRPr="007B2632">
        <w:rPr>
          <w:rFonts w:ascii="Calibri" w:hAnsi="Calibri" w:cs="Times New Roman"/>
          <w:b/>
          <w:bCs/>
          <w:color w:val="FF0000"/>
        </w:rPr>
        <w:t>Required</w:t>
      </w:r>
      <w:r w:rsidRPr="007B2632">
        <w:rPr>
          <w:rFonts w:ascii="Calibri" w:hAnsi="Calibri" w:cs="Times New Roman"/>
          <w:b/>
          <w:bCs/>
        </w:rPr>
        <w:t>):</w:t>
      </w:r>
      <w:r w:rsidRPr="007B2632">
        <w:rPr>
          <w:rFonts w:ascii="Calibri" w:hAnsi="Calibri" w:cs="Times New Roman"/>
          <w:b/>
          <w:bCs/>
          <w:color w:val="264D74"/>
        </w:rPr>
        <w:t xml:space="preserve"> </w:t>
      </w:r>
    </w:p>
    <w:p w:rsidR="006D1D5C" w:rsidRPr="007B2632" w:rsidRDefault="005C78D4" w:rsidP="006D1D5C">
      <w:pPr>
        <w:widowControl w:val="0"/>
        <w:rPr>
          <w:rFonts w:ascii="Calibri" w:eastAsia="Calibri" w:hAnsi="Calibri" w:cs="Times New Roman"/>
        </w:rPr>
      </w:pPr>
      <w:r w:rsidRPr="007B2632">
        <w:rPr>
          <w:rFonts w:ascii="Calibri" w:eastAsia="Calibri" w:hAnsi="Calibri" w:cs="Times New Roman"/>
        </w:rPr>
        <w:t>Summarize</w:t>
      </w:r>
      <w:r w:rsidR="006D1D5C" w:rsidRPr="007B2632">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92246E" w:rsidRPr="007B2632" w:rsidTr="007B2632">
        <w:tc>
          <w:tcPr>
            <w:tcW w:w="11016" w:type="dxa"/>
            <w:shd w:val="clear" w:color="auto" w:fill="D9D9D9" w:themeFill="background1" w:themeFillShade="D9"/>
          </w:tcPr>
          <w:p w:rsidR="0092246E" w:rsidRDefault="0092246E" w:rsidP="004516B8">
            <w:pPr>
              <w:widowControl w:val="0"/>
              <w:tabs>
                <w:tab w:val="left" w:pos="0"/>
              </w:tabs>
              <w:rPr>
                <w:rFonts w:ascii="Calibri" w:hAnsi="Calibri" w:cs="Times New Roman"/>
                <w:b/>
                <w:bCs/>
                <w:color w:val="264D74"/>
              </w:rPr>
            </w:pPr>
          </w:p>
          <w:p w:rsidR="007B2632" w:rsidRPr="007B2632" w:rsidRDefault="007B2632" w:rsidP="004516B8">
            <w:pPr>
              <w:widowControl w:val="0"/>
              <w:tabs>
                <w:tab w:val="left" w:pos="0"/>
              </w:tabs>
              <w:rPr>
                <w:rFonts w:ascii="Calibri" w:hAnsi="Calibri" w:cs="Times New Roman"/>
                <w:b/>
                <w:bCs/>
                <w:color w:val="264D74"/>
              </w:rPr>
            </w:pPr>
          </w:p>
        </w:tc>
      </w:tr>
    </w:tbl>
    <w:p w:rsidR="00C86C6D" w:rsidRPr="007B2632" w:rsidRDefault="00C86C6D" w:rsidP="00C86C6D">
      <w:pPr>
        <w:widowControl w:val="0"/>
        <w:spacing w:line="266" w:lineRule="exact"/>
        <w:rPr>
          <w:rFonts w:ascii="Calibri" w:hAnsi="Calibri" w:cs="Times New Roman"/>
          <w:b/>
          <w:bCs/>
          <w:color w:val="auto"/>
        </w:rPr>
      </w:pPr>
    </w:p>
    <w:p w:rsidR="00C86C6D" w:rsidRPr="007B2632" w:rsidRDefault="00C86C6D" w:rsidP="00C86C6D">
      <w:pPr>
        <w:widowControl w:val="0"/>
        <w:spacing w:line="266" w:lineRule="exact"/>
        <w:rPr>
          <w:rFonts w:ascii="Calibri" w:hAnsi="Calibri" w:cs="Calibri"/>
          <w:b/>
          <w:bCs/>
          <w:i/>
          <w:iCs w:val="0"/>
        </w:rPr>
      </w:pPr>
      <w:r w:rsidRPr="007B2632">
        <w:rPr>
          <w:rFonts w:ascii="Calibri" w:hAnsi="Calibri" w:cs="Times New Roman"/>
          <w:b/>
          <w:bCs/>
          <w:color w:val="auto"/>
        </w:rPr>
        <w:t xml:space="preserve">Registered Entity Evidence </w:t>
      </w:r>
      <w:r w:rsidRPr="007B2632">
        <w:rPr>
          <w:rFonts w:ascii="Calibri" w:hAnsi="Calibri" w:cs="Times New Roman"/>
          <w:b/>
          <w:bCs/>
        </w:rPr>
        <w:t>(</w:t>
      </w:r>
      <w:r w:rsidRPr="007B2632">
        <w:rPr>
          <w:rFonts w:ascii="Calibri" w:hAnsi="Calibri" w:cs="Times New Roman"/>
          <w:b/>
          <w:bCs/>
          <w:color w:val="FF0000"/>
        </w:rPr>
        <w:t>Required</w:t>
      </w:r>
      <w:r w:rsidRPr="007B2632">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c>
          <w:tcPr>
            <w:tcW w:w="11016" w:type="dxa"/>
            <w:shd w:val="clear" w:color="auto" w:fill="D9D9D9" w:themeFill="background1" w:themeFillShade="D9"/>
          </w:tcPr>
          <w:p w:rsidR="00C86C6D" w:rsidRPr="007B2632" w:rsidRDefault="007B2632" w:rsidP="004516B8">
            <w:pPr>
              <w:widowControl w:val="0"/>
              <w:tabs>
                <w:tab w:val="left" w:pos="0"/>
              </w:tabs>
              <w:rPr>
                <w:rFonts w:ascii="Calibri" w:hAnsi="Calibri" w:cs="Times New Roman"/>
                <w:b/>
                <w:bCs/>
                <w:color w:val="auto"/>
              </w:rPr>
            </w:pPr>
            <w:r w:rsidRPr="007B2632">
              <w:rPr>
                <w:rFonts w:ascii="Calibri" w:hAnsi="Calibri" w:cs="Times New Roman"/>
                <w:b/>
                <w:bCs/>
                <w:color w:val="auto"/>
              </w:rPr>
              <w:t>P</w:t>
            </w:r>
            <w:r w:rsidR="00C86C6D" w:rsidRPr="007B2632">
              <w:rPr>
                <w:rFonts w:ascii="Calibri" w:hAnsi="Calibri" w:cs="Times New Roman"/>
                <w:b/>
                <w:bCs/>
                <w:color w:val="auto"/>
              </w:rPr>
              <w:t>rovide the following:</w:t>
            </w:r>
          </w:p>
          <w:p w:rsidR="00C86C6D" w:rsidRPr="007B2632" w:rsidRDefault="00C86C6D" w:rsidP="007B2632">
            <w:pPr>
              <w:widowControl w:val="0"/>
              <w:rPr>
                <w:rFonts w:ascii="Calibri" w:hAnsi="Calibri" w:cs="Times New Roman"/>
              </w:rPr>
            </w:pPr>
            <w:r w:rsidRPr="007B2632">
              <w:rPr>
                <w:rFonts w:ascii="Calibri" w:hAnsi="Calibri" w:cs="Times New Roman"/>
                <w:bCs/>
                <w:color w:val="auto"/>
              </w:rPr>
              <w:tab/>
              <w:t>File name</w:t>
            </w:r>
            <w:r w:rsidR="007B2632">
              <w:rPr>
                <w:rFonts w:ascii="Calibri" w:hAnsi="Calibri" w:cs="Times New Roman"/>
                <w:bCs/>
                <w:color w:val="auto"/>
              </w:rPr>
              <w:t xml:space="preserve"> and </w:t>
            </w:r>
            <w:r w:rsidR="00B037AA" w:rsidRPr="007B2632">
              <w:rPr>
                <w:rFonts w:ascii="Calibri" w:hAnsi="Calibri" w:cs="Times New Roman"/>
                <w:bCs/>
                <w:color w:val="auto"/>
              </w:rPr>
              <w:t>extension</w:t>
            </w:r>
            <w:r w:rsidRPr="007B2632">
              <w:rPr>
                <w:rFonts w:ascii="Calibri" w:hAnsi="Calibri" w:cs="Times New Roman"/>
                <w:bCs/>
                <w:color w:val="auto"/>
              </w:rPr>
              <w:t xml:space="preserve">, document title, revision, date, page(s), section, section title, </w:t>
            </w:r>
            <w:r w:rsidRPr="007B2632">
              <w:rPr>
                <w:rFonts w:ascii="Calibri" w:hAnsi="Calibri" w:cs="Times New Roman"/>
                <w:bCs/>
                <w:color w:val="auto"/>
              </w:rPr>
              <w:tab/>
              <w:t>description</w:t>
            </w:r>
          </w:p>
        </w:tc>
      </w:tr>
      <w:tr w:rsidR="00C86C6D" w:rsidRPr="007B2632" w:rsidTr="004516B8">
        <w:tc>
          <w:tcPr>
            <w:tcW w:w="11016" w:type="dxa"/>
          </w:tcPr>
          <w:p w:rsidR="00C86C6D" w:rsidRPr="007B2632" w:rsidRDefault="00C86C6D"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bl>
    <w:p w:rsidR="00C86C6D" w:rsidRPr="007B2632"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C86C6D" w:rsidRPr="007B2632" w:rsidTr="007B2632">
        <w:trPr>
          <w:trHeight w:val="242"/>
        </w:trPr>
        <w:tc>
          <w:tcPr>
            <w:tcW w:w="11016" w:type="dxa"/>
            <w:tcBorders>
              <w:bottom w:val="single" w:sz="4" w:space="0" w:color="auto"/>
            </w:tcBorders>
            <w:shd w:val="clear" w:color="auto" w:fill="D9D9D9" w:themeFill="background1" w:themeFillShade="D9"/>
          </w:tcPr>
          <w:p w:rsidR="00C86C6D" w:rsidRPr="007B2632" w:rsidRDefault="00C86C6D" w:rsidP="004516B8">
            <w:pPr>
              <w:widowControl w:val="0"/>
              <w:rPr>
                <w:rFonts w:ascii="Calibri" w:hAnsi="Calibri" w:cs="Times New Roman"/>
              </w:rPr>
            </w:pPr>
            <w:r w:rsidRPr="007B2632">
              <w:rPr>
                <w:rFonts w:ascii="Calibri" w:hAnsi="Calibri" w:cs="Times New Roman"/>
                <w:b/>
                <w:bCs/>
                <w:color w:val="auto"/>
              </w:rPr>
              <w:t>Audit Team Evidence Reviewed</w:t>
            </w:r>
            <w:r w:rsidRPr="007B2632">
              <w:rPr>
                <w:rFonts w:ascii="Calibri" w:hAnsi="Calibri" w:cs="Times New Roman"/>
                <w:bCs/>
                <w:color w:val="auto"/>
              </w:rPr>
              <w:t xml:space="preserve"> </w:t>
            </w:r>
            <w:r w:rsidRPr="007B2632">
              <w:rPr>
                <w:rFonts w:ascii="Calibri" w:hAnsi="Calibri" w:cs="Times New Roman"/>
                <w:b/>
                <w:bCs/>
                <w:color w:val="auto"/>
              </w:rPr>
              <w:t>(</w:t>
            </w:r>
            <w:r w:rsidRPr="007B2632">
              <w:rPr>
                <w:rFonts w:ascii="Calibri" w:eastAsia="Calibri" w:hAnsi="Calibri" w:cs="Times New Roman"/>
                <w:b/>
                <w:color w:val="FF0000"/>
              </w:rPr>
              <w:t>Completed by the Compliance Enforcement Authority</w:t>
            </w:r>
            <w:r w:rsidRPr="007B2632">
              <w:rPr>
                <w:rFonts w:ascii="Calibri" w:eastAsia="Calibri" w:hAnsi="Calibri" w:cs="Times New Roman"/>
                <w:b/>
                <w:color w:val="auto"/>
              </w:rPr>
              <w:t>):</w:t>
            </w:r>
            <w:r w:rsidRPr="007B2632">
              <w:rPr>
                <w:rFonts w:ascii="Calibri" w:eastAsia="Calibri" w:hAnsi="Calibri" w:cs="Times New Roman"/>
                <w:b/>
                <w:color w:val="FF0000"/>
              </w:rPr>
              <w:t xml:space="preserve"> </w:t>
            </w:r>
          </w:p>
        </w:tc>
      </w:tr>
      <w:tr w:rsidR="00C86C6D" w:rsidRPr="007B2632" w:rsidTr="007B2632">
        <w:tc>
          <w:tcPr>
            <w:tcW w:w="11016" w:type="dxa"/>
            <w:shd w:val="clear" w:color="auto" w:fill="auto"/>
          </w:tcPr>
          <w:p w:rsidR="00C86C6D" w:rsidRPr="007B2632" w:rsidRDefault="00C86C6D"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bl>
    <w:p w:rsidR="00C86C6D" w:rsidRPr="007B2632" w:rsidRDefault="00C86C6D" w:rsidP="00C86C6D">
      <w:pPr>
        <w:autoSpaceDE/>
        <w:autoSpaceDN/>
        <w:adjustRightInd/>
        <w:rPr>
          <w:rFonts w:ascii="Tahoma" w:hAnsi="Tahoma"/>
          <w:b/>
        </w:rPr>
      </w:pPr>
    </w:p>
    <w:p w:rsidR="004F5F38" w:rsidRDefault="004F5F38" w:rsidP="0092246E">
      <w:pPr>
        <w:autoSpaceDE/>
        <w:autoSpaceDN/>
        <w:adjustRightInd/>
        <w:rPr>
          <w:rFonts w:ascii="Tahoma" w:hAnsi="Tahoma"/>
          <w:b/>
        </w:rPr>
      </w:pPr>
    </w:p>
    <w:p w:rsidR="004F5F38" w:rsidRDefault="004F5F38" w:rsidP="0092246E">
      <w:pPr>
        <w:autoSpaceDE/>
        <w:autoSpaceDN/>
        <w:adjustRightInd/>
        <w:rPr>
          <w:rFonts w:ascii="Tahoma" w:hAnsi="Tahoma"/>
          <w:b/>
        </w:rPr>
      </w:pPr>
    </w:p>
    <w:p w:rsidR="0092246E" w:rsidRPr="007B2632" w:rsidRDefault="0092246E" w:rsidP="0092246E">
      <w:pPr>
        <w:autoSpaceDE/>
        <w:autoSpaceDN/>
        <w:adjustRightInd/>
        <w:rPr>
          <w:rFonts w:ascii="Tahoma" w:hAnsi="Tahoma"/>
          <w:b/>
          <w:shadow/>
        </w:rPr>
      </w:pPr>
      <w:r w:rsidRPr="007B2632">
        <w:rPr>
          <w:rFonts w:ascii="Tahoma" w:hAnsi="Tahoma"/>
          <w:b/>
        </w:rPr>
        <w:t>Compliance Assessment Approach Specific to PER-005-1 R1.1.1.</w:t>
      </w:r>
    </w:p>
    <w:p w:rsidR="0092246E" w:rsidRPr="007B2632" w:rsidRDefault="0092246E" w:rsidP="0092246E">
      <w:pPr>
        <w:tabs>
          <w:tab w:val="left" w:pos="1080"/>
        </w:tabs>
        <w:rPr>
          <w:rFonts w:ascii="Calibri" w:hAnsi="Calibri"/>
          <w:b/>
          <w:i/>
          <w:color w:val="FF0000"/>
        </w:rPr>
      </w:pPr>
      <w:r w:rsidRPr="007B2632">
        <w:rPr>
          <w:rFonts w:ascii="Calibri" w:hAnsi="Calibri"/>
          <w:b/>
          <w:i/>
          <w:color w:val="FF0000"/>
        </w:rPr>
        <w:t>This section must be completed by the Compliance Enforcement Authority.</w:t>
      </w:r>
    </w:p>
    <w:p w:rsidR="0092246E" w:rsidRPr="007B2632" w:rsidRDefault="0092246E" w:rsidP="0092246E">
      <w:pPr>
        <w:widowControl w:val="0"/>
        <w:tabs>
          <w:tab w:val="left" w:pos="0"/>
          <w:tab w:val="left" w:pos="900"/>
          <w:tab w:val="left" w:pos="6360"/>
        </w:tabs>
        <w:rPr>
          <w:rFonts w:ascii="Calibri" w:hAnsi="Calibri" w:cs="Times New Roman"/>
          <w:iCs w:val="0"/>
        </w:rPr>
      </w:pPr>
    </w:p>
    <w:p w:rsidR="00AC0EC3" w:rsidRPr="007B2632" w:rsidRDefault="00AC0EC3" w:rsidP="00AC0EC3">
      <w:pPr>
        <w:widowControl w:val="0"/>
        <w:tabs>
          <w:tab w:val="left" w:pos="0"/>
          <w:tab w:val="left" w:pos="900"/>
          <w:tab w:val="left" w:pos="6360"/>
        </w:tabs>
        <w:rPr>
          <w:rFonts w:ascii="Calibri" w:hAnsi="Calibri" w:cs="Times New Roman"/>
          <w:iCs w:val="0"/>
        </w:rPr>
      </w:pPr>
      <w:r w:rsidRPr="007B2632">
        <w:rPr>
          <w:rFonts w:ascii="Calibri" w:hAnsi="Calibri" w:cs="Times New Roman"/>
          <w:iCs w:val="0"/>
        </w:rPr>
        <w:t>Review the evidence to verify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2246E" w:rsidRPr="007B2632" w:rsidTr="004516B8">
        <w:tc>
          <w:tcPr>
            <w:tcW w:w="378" w:type="dxa"/>
          </w:tcPr>
          <w:p w:rsidR="0092246E" w:rsidRPr="007B2632" w:rsidRDefault="0092246E" w:rsidP="004516B8">
            <w:pPr>
              <w:widowControl w:val="0"/>
              <w:tabs>
                <w:tab w:val="left" w:pos="0"/>
                <w:tab w:val="left" w:pos="900"/>
                <w:tab w:val="left" w:pos="6360"/>
              </w:tabs>
              <w:rPr>
                <w:rFonts w:ascii="Calibri" w:hAnsi="Calibri" w:cs="Times New Roman"/>
                <w:bCs/>
              </w:rPr>
            </w:pPr>
          </w:p>
        </w:tc>
        <w:tc>
          <w:tcPr>
            <w:tcW w:w="10638" w:type="dxa"/>
          </w:tcPr>
          <w:p w:rsidR="0092246E" w:rsidRPr="007B2632" w:rsidRDefault="00CC479E" w:rsidP="00F05381">
            <w:pPr>
              <w:tabs>
                <w:tab w:val="left" w:pos="1080"/>
              </w:tabs>
              <w:rPr>
                <w:color w:val="auto"/>
              </w:rPr>
            </w:pPr>
            <w:r w:rsidRPr="007B2632">
              <w:rPr>
                <w:rFonts w:ascii="Calibri" w:hAnsi="Calibri" w:cs="Times New Roman"/>
                <w:iCs w:val="0"/>
                <w:color w:val="auto"/>
              </w:rPr>
              <w:t>Entity has r</w:t>
            </w:r>
            <w:r w:rsidR="0092246E" w:rsidRPr="007B2632">
              <w:rPr>
                <w:rFonts w:ascii="Calibri" w:hAnsi="Calibri" w:cs="Times New Roman"/>
                <w:iCs w:val="0"/>
                <w:color w:val="auto"/>
              </w:rPr>
              <w:t xml:space="preserve">eviewed the Task List </w:t>
            </w:r>
            <w:r w:rsidR="007778AA" w:rsidRPr="007B2632">
              <w:rPr>
                <w:rFonts w:ascii="Calibri" w:hAnsi="Calibri" w:cs="Times New Roman"/>
                <w:iCs w:val="0"/>
                <w:color w:val="auto"/>
              </w:rPr>
              <w:t xml:space="preserve">for </w:t>
            </w:r>
            <w:r w:rsidR="0092246E" w:rsidRPr="007B2632">
              <w:rPr>
                <w:rFonts w:ascii="Calibri" w:hAnsi="Calibri" w:cs="Times New Roman"/>
                <w:iCs w:val="0"/>
                <w:color w:val="auto"/>
              </w:rPr>
              <w:t>each calendar year</w:t>
            </w:r>
            <w:r w:rsidR="00F05381" w:rsidRPr="007B2632">
              <w:rPr>
                <w:rFonts w:ascii="Calibri" w:hAnsi="Calibri" w:cs="Times New Roman"/>
                <w:iCs w:val="0"/>
                <w:color w:val="auto"/>
              </w:rPr>
              <w:t>.</w:t>
            </w:r>
          </w:p>
        </w:tc>
      </w:tr>
      <w:tr w:rsidR="0092246E" w:rsidTr="004516B8">
        <w:tc>
          <w:tcPr>
            <w:tcW w:w="378" w:type="dxa"/>
          </w:tcPr>
          <w:p w:rsidR="0092246E" w:rsidRPr="004516B8" w:rsidRDefault="0092246E" w:rsidP="004516B8">
            <w:pPr>
              <w:widowControl w:val="0"/>
              <w:tabs>
                <w:tab w:val="left" w:pos="0"/>
                <w:tab w:val="left" w:pos="900"/>
                <w:tab w:val="left" w:pos="6360"/>
              </w:tabs>
              <w:rPr>
                <w:rFonts w:ascii="Calibri" w:hAnsi="Calibri" w:cs="Times New Roman"/>
                <w:bCs/>
              </w:rPr>
            </w:pPr>
          </w:p>
        </w:tc>
        <w:tc>
          <w:tcPr>
            <w:tcW w:w="10638" w:type="dxa"/>
          </w:tcPr>
          <w:p w:rsidR="0092246E" w:rsidRPr="004516B8" w:rsidRDefault="000A6756" w:rsidP="00B8504E">
            <w:pPr>
              <w:pStyle w:val="Default"/>
              <w:rPr>
                <w:color w:val="auto"/>
              </w:rPr>
            </w:pPr>
            <w:r>
              <w:rPr>
                <w:iCs w:val="0"/>
                <w:color w:val="auto"/>
              </w:rPr>
              <w:t>Entity has a</w:t>
            </w:r>
            <w:r w:rsidR="00854FC2" w:rsidRPr="004516B8">
              <w:rPr>
                <w:iCs w:val="0"/>
                <w:color w:val="auto"/>
              </w:rPr>
              <w:t>n u</w:t>
            </w:r>
            <w:r w:rsidR="0092246E" w:rsidRPr="004516B8">
              <w:rPr>
                <w:iCs w:val="0"/>
                <w:color w:val="auto"/>
              </w:rPr>
              <w:t>pdated Task List, if any new or modified tasks were identified, based on the review.</w:t>
            </w:r>
            <w:r w:rsidR="00854FC2" w:rsidRPr="004516B8">
              <w:rPr>
                <w:iCs w:val="0"/>
                <w:color w:val="auto"/>
              </w:rPr>
              <w:t xml:space="preserve"> </w:t>
            </w:r>
            <w:r w:rsidR="00E2064C" w:rsidRPr="004516B8">
              <w:rPr>
                <w:iCs w:val="0"/>
                <w:color w:val="auto"/>
              </w:rPr>
              <w:t xml:space="preserve"> </w:t>
            </w:r>
          </w:p>
        </w:tc>
      </w:tr>
      <w:tr w:rsidR="00F05381" w:rsidTr="007B2632">
        <w:tc>
          <w:tcPr>
            <w:tcW w:w="378" w:type="dxa"/>
            <w:tcBorders>
              <w:bottom w:val="single" w:sz="4" w:space="0" w:color="auto"/>
            </w:tcBorders>
          </w:tcPr>
          <w:p w:rsidR="00F05381" w:rsidRPr="004516B8" w:rsidRDefault="00F05381" w:rsidP="004516B8">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F05381" w:rsidRPr="004516B8" w:rsidRDefault="000A6756" w:rsidP="00B8504E">
            <w:pPr>
              <w:pStyle w:val="Default"/>
              <w:rPr>
                <w:iCs w:val="0"/>
                <w:color w:val="auto"/>
              </w:rPr>
            </w:pPr>
            <w:r>
              <w:rPr>
                <w:iCs w:val="0"/>
                <w:color w:val="auto"/>
              </w:rPr>
              <w:t>N</w:t>
            </w:r>
            <w:r w:rsidR="00F05381">
              <w:rPr>
                <w:iCs w:val="0"/>
                <w:color w:val="auto"/>
              </w:rPr>
              <w:t>ew</w:t>
            </w:r>
            <w:r>
              <w:rPr>
                <w:iCs w:val="0"/>
                <w:color w:val="auto"/>
              </w:rPr>
              <w:t xml:space="preserve"> or</w:t>
            </w:r>
            <w:r w:rsidR="00F05381">
              <w:rPr>
                <w:iCs w:val="0"/>
                <w:color w:val="auto"/>
              </w:rPr>
              <w:t xml:space="preserve"> modified tasks were “included in training.”</w:t>
            </w:r>
          </w:p>
        </w:tc>
      </w:tr>
      <w:tr w:rsidR="00B8504E" w:rsidRPr="00F36DBE" w:rsidTr="007B2632">
        <w:tc>
          <w:tcPr>
            <w:tcW w:w="11016" w:type="dxa"/>
            <w:gridSpan w:val="2"/>
            <w:shd w:val="clear" w:color="auto" w:fill="D9D9D9" w:themeFill="background1" w:themeFillShade="D9"/>
          </w:tcPr>
          <w:p w:rsidR="00B8504E" w:rsidRPr="00F36DBE" w:rsidRDefault="00B8504E" w:rsidP="004422BC">
            <w:pPr>
              <w:pStyle w:val="Default"/>
              <w:rPr>
                <w:iCs w:val="0"/>
                <w:color w:val="auto"/>
              </w:rPr>
            </w:pPr>
            <w:r w:rsidRPr="00F36DBE">
              <w:rPr>
                <w:b/>
                <w:iCs w:val="0"/>
                <w:color w:val="auto"/>
              </w:rPr>
              <w:t xml:space="preserve">Note to </w:t>
            </w:r>
            <w:r w:rsidR="00CC479E" w:rsidRPr="00F36DBE">
              <w:rPr>
                <w:b/>
                <w:iCs w:val="0"/>
                <w:color w:val="auto"/>
              </w:rPr>
              <w:t>A</w:t>
            </w:r>
            <w:r w:rsidRPr="00F36DBE">
              <w:rPr>
                <w:b/>
                <w:iCs w:val="0"/>
                <w:color w:val="auto"/>
              </w:rPr>
              <w:t>uditor</w:t>
            </w:r>
            <w:r w:rsidRPr="00F36DBE">
              <w:rPr>
                <w:iCs w:val="0"/>
                <w:color w:val="auto"/>
              </w:rPr>
              <w:t>: Changes such as simply rewording for clarification, that do not affect the Task performance or knowledge requirements, are not considere</w:t>
            </w:r>
            <w:r w:rsidR="000A6756" w:rsidRPr="00F36DBE">
              <w:rPr>
                <w:iCs w:val="0"/>
                <w:color w:val="auto"/>
              </w:rPr>
              <w:t xml:space="preserve">d </w:t>
            </w:r>
            <w:r w:rsidRPr="00F36DBE">
              <w:rPr>
                <w:iCs w:val="0"/>
                <w:color w:val="auto"/>
              </w:rPr>
              <w:t>a modified Task.</w:t>
            </w:r>
          </w:p>
          <w:p w:rsidR="006028E3" w:rsidRPr="00F36DBE" w:rsidRDefault="006028E3" w:rsidP="004422BC">
            <w:pPr>
              <w:pStyle w:val="Default"/>
              <w:rPr>
                <w:iCs w:val="0"/>
                <w:color w:val="auto"/>
              </w:rPr>
            </w:pPr>
          </w:p>
          <w:p w:rsidR="00B40900" w:rsidRPr="00F36DBE" w:rsidRDefault="00B40900" w:rsidP="000A6756">
            <w:pPr>
              <w:pStyle w:val="Default"/>
              <w:rPr>
                <w:iCs w:val="0"/>
                <w:color w:val="auto"/>
              </w:rPr>
            </w:pPr>
            <w:r w:rsidRPr="00F36DBE">
              <w:rPr>
                <w:color w:val="auto"/>
              </w:rPr>
              <w:t>The analysis phase, including determination of new or modified tasks</w:t>
            </w:r>
            <w:r w:rsidR="000A6756" w:rsidRPr="00F36DBE">
              <w:rPr>
                <w:color w:val="auto"/>
              </w:rPr>
              <w:t>,</w:t>
            </w:r>
            <w:r w:rsidR="006028E3" w:rsidRPr="00F36DBE">
              <w:rPr>
                <w:color w:val="auto"/>
              </w:rPr>
              <w:t xml:space="preserve"> </w:t>
            </w:r>
            <w:r w:rsidR="000A6756" w:rsidRPr="00F36DBE">
              <w:rPr>
                <w:color w:val="auto"/>
              </w:rPr>
              <w:t>is</w:t>
            </w:r>
            <w:r w:rsidR="006028E3" w:rsidRPr="00F36DBE">
              <w:rPr>
                <w:color w:val="auto"/>
              </w:rPr>
              <w:t xml:space="preserve"> </w:t>
            </w:r>
            <w:r w:rsidRPr="00F36DBE">
              <w:rPr>
                <w:color w:val="auto"/>
              </w:rPr>
              <w:t xml:space="preserve">a </w:t>
            </w:r>
            <w:r w:rsidR="006028E3" w:rsidRPr="00F36DBE">
              <w:rPr>
                <w:color w:val="auto"/>
              </w:rPr>
              <w:t xml:space="preserve">foundational element of a SAT. The auditor </w:t>
            </w:r>
            <w:r w:rsidR="00D6082D" w:rsidRPr="00F36DBE">
              <w:rPr>
                <w:color w:val="auto"/>
              </w:rPr>
              <w:t xml:space="preserve">shall </w:t>
            </w:r>
            <w:r w:rsidR="006028E3" w:rsidRPr="00F36DBE">
              <w:rPr>
                <w:color w:val="auto"/>
              </w:rPr>
              <w:t>revie</w:t>
            </w:r>
            <w:r w:rsidR="004F5F38">
              <w:rPr>
                <w:color w:val="auto"/>
              </w:rPr>
              <w:t>w the method used to identify</w:t>
            </w:r>
            <w:r w:rsidR="006028E3" w:rsidRPr="00F36DBE">
              <w:rPr>
                <w:color w:val="auto"/>
              </w:rPr>
              <w:t xml:space="preserve"> new or modified reliability-related task</w:t>
            </w:r>
            <w:r w:rsidRPr="00F36DBE">
              <w:rPr>
                <w:color w:val="auto"/>
              </w:rPr>
              <w:t>s</w:t>
            </w:r>
            <w:r w:rsidR="006028E3" w:rsidRPr="00F36DBE">
              <w:rPr>
                <w:color w:val="auto"/>
              </w:rPr>
              <w:t xml:space="preserve"> for consistency with a SAT. </w:t>
            </w:r>
            <w:r w:rsidRPr="00F36DBE">
              <w:rPr>
                <w:color w:val="auto"/>
              </w:rPr>
              <w:t xml:space="preserve">An undocumented method may suggest the SAT was not sufficiently utilized in creating the training program as required </w:t>
            </w:r>
            <w:r w:rsidR="000A6756" w:rsidRPr="00F36DBE">
              <w:rPr>
                <w:color w:val="auto"/>
              </w:rPr>
              <w:t>by</w:t>
            </w:r>
            <w:r w:rsidRPr="00F36DBE">
              <w:rPr>
                <w:color w:val="auto"/>
              </w:rPr>
              <w:t xml:space="preserve"> R1.</w:t>
            </w:r>
          </w:p>
        </w:tc>
      </w:tr>
    </w:tbl>
    <w:p w:rsidR="002462CB" w:rsidRDefault="002462CB"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7B2632">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B2773E" w:rsidRDefault="00B2773E" w:rsidP="0093048F">
      <w:pPr>
        <w:pStyle w:val="Heading1"/>
        <w:rPr>
          <w:rFonts w:ascii="Tahoma Bold" w:hAnsi="Tahoma Bold"/>
          <w:b/>
          <w:shadow w:val="0"/>
          <w:color w:val="auto"/>
          <w:sz w:val="24"/>
          <w:u w:val="single"/>
        </w:rPr>
      </w:pPr>
    </w:p>
    <w:p w:rsidR="00BD6DEC" w:rsidRPr="00BD6DEC" w:rsidRDefault="00BD6DEC" w:rsidP="00BD6DEC"/>
    <w:p w:rsidR="00E2064C" w:rsidRPr="00BD6DEC" w:rsidRDefault="00E2064C" w:rsidP="0093048F">
      <w:pPr>
        <w:pStyle w:val="Heading1"/>
        <w:rPr>
          <w:rFonts w:ascii="Tahoma Bold" w:hAnsi="Tahoma Bold"/>
          <w:b/>
          <w:shadow w:val="0"/>
          <w:color w:val="auto"/>
          <w:sz w:val="28"/>
          <w:szCs w:val="28"/>
          <w:u w:val="single"/>
        </w:rPr>
      </w:pPr>
      <w:bookmarkStart w:id="5" w:name="_Toc330463556"/>
      <w:r w:rsidRPr="00BD6DEC">
        <w:rPr>
          <w:rFonts w:ascii="Tahoma Bold" w:hAnsi="Tahoma Bold"/>
          <w:b/>
          <w:shadow w:val="0"/>
          <w:color w:val="auto"/>
          <w:sz w:val="28"/>
          <w:szCs w:val="28"/>
          <w:u w:val="single"/>
        </w:rPr>
        <w:t>R1.2 Supporting Evidence and Documentation</w:t>
      </w:r>
      <w:bookmarkEnd w:id="5"/>
    </w:p>
    <w:p w:rsidR="002462CB" w:rsidRPr="007B2632" w:rsidRDefault="002462CB" w:rsidP="00B8504E">
      <w:pPr>
        <w:spacing w:before="120"/>
        <w:rPr>
          <w:rFonts w:ascii="Calibri" w:hAnsi="Calibri" w:cs="Times New Roman"/>
          <w:color w:val="auto"/>
        </w:rPr>
      </w:pPr>
      <w:r w:rsidRPr="00975712">
        <w:rPr>
          <w:rFonts w:ascii="Calibri" w:hAnsi="Calibri" w:cs="Times New Roman"/>
          <w:b/>
          <w:bCs/>
          <w:color w:val="auto"/>
        </w:rPr>
        <w:t xml:space="preserve">R1.2. </w:t>
      </w:r>
      <w:r w:rsidRPr="00975712">
        <w:rPr>
          <w:rFonts w:ascii="Calibri" w:hAnsi="Calibri" w:cs="Times New Roman"/>
          <w:color w:val="auto"/>
        </w:rPr>
        <w:t xml:space="preserve">Each Reliability Coordinator, Balancing Authority and Transmission Operator shall design and develop </w:t>
      </w:r>
      <w:r w:rsidRPr="007B2632">
        <w:rPr>
          <w:rFonts w:ascii="Calibri" w:hAnsi="Calibri" w:cs="Times New Roman"/>
          <w:color w:val="auto"/>
        </w:rPr>
        <w:t>learning objectives and training materials based on the task list created in R1.1.</w:t>
      </w:r>
    </w:p>
    <w:p w:rsidR="00E2064C" w:rsidRPr="007B2632" w:rsidRDefault="00E2064C" w:rsidP="00E2064C">
      <w:pPr>
        <w:widowControl w:val="0"/>
        <w:tabs>
          <w:tab w:val="left" w:pos="0"/>
        </w:tabs>
        <w:rPr>
          <w:rFonts w:ascii="Calibri" w:hAnsi="Calibri" w:cs="Times New Roman"/>
          <w:b/>
          <w:bCs/>
        </w:rPr>
      </w:pPr>
    </w:p>
    <w:p w:rsidR="006D1D5C" w:rsidRPr="007B2632" w:rsidRDefault="00E2064C" w:rsidP="006D1D5C">
      <w:pPr>
        <w:widowControl w:val="0"/>
        <w:rPr>
          <w:rFonts w:ascii="Calibri" w:hAnsi="Calibri" w:cs="Times New Roman"/>
          <w:b/>
          <w:bCs/>
          <w:color w:val="264D74"/>
        </w:rPr>
      </w:pPr>
      <w:r w:rsidRPr="007B2632">
        <w:rPr>
          <w:rFonts w:ascii="Calibri" w:hAnsi="Calibri" w:cs="Times New Roman"/>
          <w:b/>
          <w:bCs/>
        </w:rPr>
        <w:t>Registered Entity Response (</w:t>
      </w:r>
      <w:r w:rsidRPr="007B2632">
        <w:rPr>
          <w:rFonts w:ascii="Calibri" w:hAnsi="Calibri" w:cs="Times New Roman"/>
          <w:b/>
          <w:bCs/>
          <w:color w:val="FF0000"/>
        </w:rPr>
        <w:t>Required</w:t>
      </w:r>
      <w:r w:rsidRPr="007B2632">
        <w:rPr>
          <w:rFonts w:ascii="Calibri" w:hAnsi="Calibri" w:cs="Times New Roman"/>
          <w:b/>
          <w:bCs/>
        </w:rPr>
        <w:t>):</w:t>
      </w:r>
      <w:r w:rsidRPr="007B2632">
        <w:rPr>
          <w:rFonts w:ascii="Calibri" w:hAnsi="Calibri" w:cs="Times New Roman"/>
          <w:b/>
          <w:bCs/>
          <w:color w:val="264D74"/>
        </w:rPr>
        <w:t xml:space="preserve"> </w:t>
      </w:r>
    </w:p>
    <w:p w:rsidR="006D1D5C" w:rsidRPr="007B2632" w:rsidRDefault="005C78D4" w:rsidP="006D1D5C">
      <w:pPr>
        <w:widowControl w:val="0"/>
        <w:rPr>
          <w:rFonts w:ascii="Calibri" w:eastAsia="Calibri" w:hAnsi="Calibri" w:cs="Times New Roman"/>
        </w:rPr>
      </w:pPr>
      <w:r w:rsidRPr="007B2632">
        <w:rPr>
          <w:rFonts w:ascii="Calibri" w:eastAsia="Calibri" w:hAnsi="Calibri" w:cs="Times New Roman"/>
        </w:rPr>
        <w:t>Summarize</w:t>
      </w:r>
      <w:r w:rsidR="006D1D5C" w:rsidRPr="007B2632">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2064C" w:rsidRPr="007B2632" w:rsidTr="007B2632">
        <w:tc>
          <w:tcPr>
            <w:tcW w:w="11016" w:type="dxa"/>
            <w:shd w:val="clear" w:color="auto" w:fill="D9D9D9" w:themeFill="background1" w:themeFillShade="D9"/>
          </w:tcPr>
          <w:p w:rsidR="007B2632" w:rsidRDefault="007B2632" w:rsidP="004516B8">
            <w:pPr>
              <w:widowControl w:val="0"/>
              <w:tabs>
                <w:tab w:val="left" w:pos="0"/>
              </w:tabs>
              <w:rPr>
                <w:rFonts w:ascii="Calibri" w:hAnsi="Calibri" w:cs="Times New Roman"/>
                <w:b/>
                <w:bCs/>
                <w:color w:val="264D74"/>
              </w:rPr>
            </w:pPr>
          </w:p>
          <w:p w:rsidR="007B2632" w:rsidRPr="007B2632" w:rsidRDefault="007B2632" w:rsidP="004516B8">
            <w:pPr>
              <w:widowControl w:val="0"/>
              <w:tabs>
                <w:tab w:val="left" w:pos="0"/>
              </w:tabs>
              <w:rPr>
                <w:rFonts w:ascii="Calibri" w:hAnsi="Calibri" w:cs="Times New Roman"/>
                <w:b/>
                <w:bCs/>
                <w:color w:val="264D74"/>
              </w:rPr>
            </w:pPr>
          </w:p>
        </w:tc>
      </w:tr>
    </w:tbl>
    <w:p w:rsidR="00C86C6D" w:rsidRPr="007B2632" w:rsidRDefault="00C86C6D" w:rsidP="00C86C6D">
      <w:pPr>
        <w:widowControl w:val="0"/>
        <w:spacing w:line="266" w:lineRule="exact"/>
        <w:rPr>
          <w:rFonts w:ascii="Calibri" w:hAnsi="Calibri" w:cs="Times New Roman"/>
          <w:b/>
          <w:bCs/>
          <w:color w:val="auto"/>
        </w:rPr>
      </w:pPr>
    </w:p>
    <w:p w:rsidR="00C86C6D" w:rsidRPr="007B2632" w:rsidRDefault="00C86C6D" w:rsidP="00C86C6D">
      <w:pPr>
        <w:widowControl w:val="0"/>
        <w:spacing w:line="266" w:lineRule="exact"/>
        <w:rPr>
          <w:rFonts w:ascii="Calibri" w:hAnsi="Calibri" w:cs="Calibri"/>
          <w:b/>
          <w:bCs/>
          <w:i/>
          <w:iCs w:val="0"/>
        </w:rPr>
      </w:pPr>
      <w:r w:rsidRPr="007B2632">
        <w:rPr>
          <w:rFonts w:ascii="Calibri" w:hAnsi="Calibri" w:cs="Times New Roman"/>
          <w:b/>
          <w:bCs/>
          <w:color w:val="auto"/>
        </w:rPr>
        <w:t xml:space="preserve">Registered Entity Evidence </w:t>
      </w:r>
      <w:r w:rsidRPr="007B2632">
        <w:rPr>
          <w:rFonts w:ascii="Calibri" w:hAnsi="Calibri" w:cs="Times New Roman"/>
          <w:b/>
          <w:bCs/>
        </w:rPr>
        <w:t>(</w:t>
      </w:r>
      <w:r w:rsidRPr="007B2632">
        <w:rPr>
          <w:rFonts w:ascii="Calibri" w:hAnsi="Calibri" w:cs="Times New Roman"/>
          <w:b/>
          <w:bCs/>
          <w:color w:val="FF0000"/>
        </w:rPr>
        <w:t>Required</w:t>
      </w:r>
      <w:r w:rsidRPr="007B2632">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c>
          <w:tcPr>
            <w:tcW w:w="11016" w:type="dxa"/>
            <w:shd w:val="clear" w:color="auto" w:fill="D9D9D9" w:themeFill="background1" w:themeFillShade="D9"/>
          </w:tcPr>
          <w:p w:rsidR="00C86C6D" w:rsidRPr="007B2632" w:rsidRDefault="007B2632" w:rsidP="004516B8">
            <w:pPr>
              <w:widowControl w:val="0"/>
              <w:tabs>
                <w:tab w:val="left" w:pos="0"/>
              </w:tabs>
              <w:rPr>
                <w:rFonts w:ascii="Calibri" w:hAnsi="Calibri" w:cs="Times New Roman"/>
                <w:b/>
                <w:bCs/>
                <w:color w:val="auto"/>
              </w:rPr>
            </w:pPr>
            <w:r w:rsidRPr="007B2632">
              <w:rPr>
                <w:rFonts w:ascii="Calibri" w:hAnsi="Calibri" w:cs="Times New Roman"/>
                <w:b/>
                <w:bCs/>
                <w:color w:val="auto"/>
              </w:rPr>
              <w:t>P</w:t>
            </w:r>
            <w:r w:rsidR="00C86C6D" w:rsidRPr="007B2632">
              <w:rPr>
                <w:rFonts w:ascii="Calibri" w:hAnsi="Calibri" w:cs="Times New Roman"/>
                <w:b/>
                <w:bCs/>
                <w:color w:val="auto"/>
              </w:rPr>
              <w:t>rovide the following:</w:t>
            </w:r>
          </w:p>
          <w:p w:rsidR="00C86C6D" w:rsidRPr="007B2632" w:rsidRDefault="00C86C6D" w:rsidP="007B2632">
            <w:pPr>
              <w:widowControl w:val="0"/>
              <w:rPr>
                <w:rFonts w:ascii="Calibri" w:hAnsi="Calibri" w:cs="Times New Roman"/>
              </w:rPr>
            </w:pPr>
            <w:r w:rsidRPr="007B2632">
              <w:rPr>
                <w:rFonts w:ascii="Calibri" w:hAnsi="Calibri" w:cs="Times New Roman"/>
                <w:bCs/>
                <w:color w:val="auto"/>
              </w:rPr>
              <w:tab/>
              <w:t>File name</w:t>
            </w:r>
            <w:r w:rsidR="007B2632">
              <w:rPr>
                <w:rFonts w:ascii="Calibri" w:hAnsi="Calibri" w:cs="Times New Roman"/>
                <w:bCs/>
                <w:color w:val="auto"/>
              </w:rPr>
              <w:t xml:space="preserve"> and </w:t>
            </w:r>
            <w:r w:rsidR="00B037AA" w:rsidRPr="007B2632">
              <w:rPr>
                <w:rFonts w:ascii="Calibri" w:hAnsi="Calibri" w:cs="Times New Roman"/>
                <w:bCs/>
                <w:color w:val="auto"/>
              </w:rPr>
              <w:t>extension</w:t>
            </w:r>
            <w:r w:rsidRPr="007B2632">
              <w:rPr>
                <w:rFonts w:ascii="Calibri" w:hAnsi="Calibri" w:cs="Times New Roman"/>
                <w:bCs/>
                <w:color w:val="auto"/>
              </w:rPr>
              <w:t xml:space="preserve">, document title, revision, date, page(s), section, section title, </w:t>
            </w:r>
            <w:r w:rsidRPr="007B2632">
              <w:rPr>
                <w:rFonts w:ascii="Calibri" w:hAnsi="Calibri" w:cs="Times New Roman"/>
                <w:bCs/>
                <w:color w:val="auto"/>
              </w:rPr>
              <w:tab/>
              <w:t>description</w:t>
            </w:r>
          </w:p>
        </w:tc>
      </w:tr>
      <w:tr w:rsidR="00C86C6D" w:rsidRPr="007B2632" w:rsidTr="004516B8">
        <w:tc>
          <w:tcPr>
            <w:tcW w:w="11016" w:type="dxa"/>
          </w:tcPr>
          <w:p w:rsidR="00C86C6D" w:rsidRPr="007B2632" w:rsidRDefault="00C86C6D"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r w:rsidR="007B2632" w:rsidRPr="007B2632" w:rsidTr="004516B8">
        <w:tc>
          <w:tcPr>
            <w:tcW w:w="11016" w:type="dxa"/>
          </w:tcPr>
          <w:p w:rsidR="007B2632" w:rsidRPr="007B2632" w:rsidRDefault="007B2632" w:rsidP="004516B8">
            <w:pPr>
              <w:widowControl w:val="0"/>
              <w:rPr>
                <w:rFonts w:ascii="Calibri" w:hAnsi="Calibri" w:cs="Times New Roman"/>
              </w:rPr>
            </w:pPr>
          </w:p>
        </w:tc>
      </w:tr>
    </w:tbl>
    <w:p w:rsidR="00C86C6D" w:rsidRPr="007B2632"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7B2632" w:rsidTr="007B2632">
        <w:trPr>
          <w:trHeight w:val="242"/>
        </w:trPr>
        <w:tc>
          <w:tcPr>
            <w:tcW w:w="11016" w:type="dxa"/>
            <w:tcBorders>
              <w:bottom w:val="single" w:sz="4" w:space="0" w:color="auto"/>
            </w:tcBorders>
            <w:shd w:val="clear" w:color="auto" w:fill="D9D9D9" w:themeFill="background1" w:themeFillShade="D9"/>
          </w:tcPr>
          <w:p w:rsidR="00C86C6D" w:rsidRPr="007B2632" w:rsidRDefault="00C86C6D" w:rsidP="004516B8">
            <w:pPr>
              <w:widowControl w:val="0"/>
              <w:rPr>
                <w:rFonts w:ascii="Calibri" w:hAnsi="Calibri" w:cs="Times New Roman"/>
              </w:rPr>
            </w:pPr>
            <w:r w:rsidRPr="007B2632">
              <w:rPr>
                <w:rFonts w:ascii="Calibri" w:hAnsi="Calibri" w:cs="Times New Roman"/>
                <w:b/>
                <w:bCs/>
                <w:color w:val="auto"/>
              </w:rPr>
              <w:t>Audit Team Evidence Reviewed</w:t>
            </w:r>
            <w:r w:rsidRPr="007B2632">
              <w:rPr>
                <w:rFonts w:ascii="Calibri" w:hAnsi="Calibri" w:cs="Times New Roman"/>
                <w:bCs/>
                <w:color w:val="auto"/>
              </w:rPr>
              <w:t xml:space="preserve"> </w:t>
            </w:r>
            <w:r w:rsidRPr="007B2632">
              <w:rPr>
                <w:rFonts w:ascii="Calibri" w:hAnsi="Calibri" w:cs="Times New Roman"/>
                <w:b/>
                <w:bCs/>
                <w:color w:val="auto"/>
              </w:rPr>
              <w:t>(</w:t>
            </w:r>
            <w:r w:rsidRPr="007B2632">
              <w:rPr>
                <w:rFonts w:ascii="Calibri" w:eastAsia="Calibri" w:hAnsi="Calibri" w:cs="Times New Roman"/>
                <w:b/>
                <w:color w:val="FF0000"/>
              </w:rPr>
              <w:t>Completed by the Compliance Enforcement Authority</w:t>
            </w:r>
            <w:r w:rsidRPr="007B2632">
              <w:rPr>
                <w:rFonts w:ascii="Calibri" w:eastAsia="Calibri" w:hAnsi="Calibri" w:cs="Times New Roman"/>
                <w:b/>
                <w:color w:val="auto"/>
              </w:rPr>
              <w:t>):</w:t>
            </w:r>
            <w:r w:rsidRPr="007B2632">
              <w:rPr>
                <w:rFonts w:ascii="Calibri" w:eastAsia="Calibri" w:hAnsi="Calibri" w:cs="Times New Roman"/>
                <w:b/>
                <w:color w:val="FF0000"/>
              </w:rPr>
              <w:t xml:space="preserve"> </w:t>
            </w:r>
          </w:p>
        </w:tc>
      </w:tr>
      <w:tr w:rsidR="00C86C6D" w:rsidRPr="007B2632" w:rsidTr="007B2632">
        <w:tc>
          <w:tcPr>
            <w:tcW w:w="11016" w:type="dxa"/>
            <w:shd w:val="clear" w:color="auto" w:fill="auto"/>
          </w:tcPr>
          <w:p w:rsidR="00C86C6D" w:rsidRPr="007B2632" w:rsidRDefault="00C86C6D"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r w:rsidR="007B2632" w:rsidRPr="007B2632" w:rsidTr="007B2632">
        <w:tc>
          <w:tcPr>
            <w:tcW w:w="11016" w:type="dxa"/>
            <w:shd w:val="clear" w:color="auto" w:fill="auto"/>
          </w:tcPr>
          <w:p w:rsidR="007B2632" w:rsidRPr="007B2632" w:rsidRDefault="007B2632" w:rsidP="004516B8">
            <w:pPr>
              <w:widowControl w:val="0"/>
              <w:rPr>
                <w:rFonts w:ascii="Calibri" w:hAnsi="Calibri" w:cs="Times New Roman"/>
              </w:rPr>
            </w:pPr>
          </w:p>
        </w:tc>
      </w:tr>
    </w:tbl>
    <w:p w:rsidR="00843343" w:rsidRDefault="00843343" w:rsidP="00843343">
      <w:pPr>
        <w:autoSpaceDE/>
        <w:adjustRightInd/>
        <w:rPr>
          <w:rFonts w:ascii="Tahoma" w:hAnsi="Tahoma"/>
          <w:b/>
          <w:shadow/>
          <w:sz w:val="22"/>
        </w:rPr>
      </w:pPr>
      <w:r>
        <w:rPr>
          <w:rFonts w:ascii="Tahoma" w:hAnsi="Tahoma"/>
          <w:b/>
          <w:sz w:val="22"/>
        </w:rPr>
        <w:t>Compliance Assessment Approach Specific to PER-005-1 R1.2</w:t>
      </w:r>
    </w:p>
    <w:p w:rsidR="000A6756" w:rsidRDefault="00843343" w:rsidP="00843343">
      <w:pPr>
        <w:widowControl w:val="0"/>
        <w:tabs>
          <w:tab w:val="left" w:pos="0"/>
          <w:tab w:val="left" w:pos="900"/>
          <w:tab w:val="left" w:pos="6360"/>
        </w:tabs>
        <w:rPr>
          <w:rFonts w:ascii="Calibri" w:hAnsi="Calibri" w:cs="Times New Roman"/>
          <w:iCs w:val="0"/>
        </w:rPr>
      </w:pPr>
      <w:r>
        <w:rPr>
          <w:rFonts w:ascii="Calibri" w:hAnsi="Calibri"/>
          <w:b/>
          <w:i/>
          <w:iCs w:val="0"/>
          <w:color w:val="FF0000"/>
        </w:rPr>
        <w:t>This section must be completed by the Compliance Enforcement Authority.</w:t>
      </w:r>
    </w:p>
    <w:p w:rsidR="000A6756" w:rsidRDefault="000A6756" w:rsidP="00843343">
      <w:pPr>
        <w:widowControl w:val="0"/>
        <w:tabs>
          <w:tab w:val="left" w:pos="0"/>
          <w:tab w:val="left" w:pos="900"/>
          <w:tab w:val="left" w:pos="6360"/>
        </w:tabs>
        <w:rPr>
          <w:rFonts w:ascii="Calibri" w:hAnsi="Calibri" w:cs="Times New Roman"/>
          <w:iCs w:val="0"/>
        </w:rPr>
      </w:pPr>
    </w:p>
    <w:p w:rsidR="00843343" w:rsidRDefault="00A009E9" w:rsidP="00843343">
      <w:pPr>
        <w:widowControl w:val="0"/>
        <w:tabs>
          <w:tab w:val="left" w:pos="0"/>
          <w:tab w:val="left" w:pos="900"/>
          <w:tab w:val="left" w:pos="6360"/>
        </w:tabs>
        <w:rPr>
          <w:rFonts w:ascii="Calibri" w:hAnsi="Calibri" w:cs="Times New Roman"/>
          <w:iCs w:val="0"/>
        </w:rPr>
      </w:pPr>
      <w:r w:rsidRPr="00DE548F">
        <w:rPr>
          <w:rFonts w:ascii="Calibri" w:hAnsi="Calibri" w:cs="Times New Roman"/>
          <w:iCs w:val="0"/>
        </w:rPr>
        <w:t>Review the evidence to verify the entity</w:t>
      </w:r>
      <w:r w:rsidR="00F23E5D" w:rsidRPr="00DE548F">
        <w:rPr>
          <w:rFonts w:ascii="Calibri" w:hAnsi="Calibri" w:cs="Times New Roman"/>
          <w:iCs w:val="0"/>
        </w:rPr>
        <w:t xml:space="preserve"> has performed the following</w:t>
      </w:r>
      <w:r w:rsidRPr="00DE548F">
        <w:rPr>
          <w:rFonts w:ascii="Calibri" w:hAnsi="Calibri" w:cs="Times New Roman"/>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43343" w:rsidRPr="00F36DBE" w:rsidTr="00F05381">
        <w:tc>
          <w:tcPr>
            <w:tcW w:w="378" w:type="dxa"/>
            <w:tcBorders>
              <w:top w:val="single" w:sz="4" w:space="0" w:color="auto"/>
              <w:left w:val="single" w:sz="4" w:space="0" w:color="auto"/>
              <w:bottom w:val="single" w:sz="4" w:space="0" w:color="auto"/>
              <w:right w:val="single" w:sz="4" w:space="0" w:color="auto"/>
            </w:tcBorders>
          </w:tcPr>
          <w:p w:rsidR="00843343" w:rsidRPr="00F36DBE" w:rsidRDefault="00843343" w:rsidP="004516B8">
            <w:pPr>
              <w:widowControl w:val="0"/>
              <w:tabs>
                <w:tab w:val="left" w:pos="0"/>
                <w:tab w:val="left" w:pos="900"/>
                <w:tab w:val="left" w:pos="6360"/>
              </w:tabs>
              <w:rPr>
                <w:rFonts w:ascii="Calibri" w:hAnsi="Calibri" w:cs="Times New Roman"/>
                <w:bCs/>
                <w:color w:val="auto"/>
              </w:rPr>
            </w:pPr>
          </w:p>
        </w:tc>
        <w:tc>
          <w:tcPr>
            <w:tcW w:w="10638" w:type="dxa"/>
            <w:tcBorders>
              <w:top w:val="single" w:sz="4" w:space="0" w:color="auto"/>
              <w:left w:val="single" w:sz="4" w:space="0" w:color="auto"/>
              <w:bottom w:val="single" w:sz="4" w:space="0" w:color="auto"/>
              <w:right w:val="single" w:sz="4" w:space="0" w:color="auto"/>
            </w:tcBorders>
            <w:hideMark/>
          </w:tcPr>
          <w:p w:rsidR="00843343" w:rsidRPr="00F36DBE" w:rsidRDefault="00496EE6" w:rsidP="00940965">
            <w:pPr>
              <w:tabs>
                <w:tab w:val="left" w:pos="1080"/>
              </w:tabs>
              <w:rPr>
                <w:color w:val="auto"/>
              </w:rPr>
            </w:pPr>
            <w:r w:rsidRPr="00F36DBE">
              <w:rPr>
                <w:rFonts w:ascii="Calibri" w:hAnsi="Calibri" w:cs="Times New Roman"/>
                <w:iCs w:val="0"/>
                <w:color w:val="auto"/>
              </w:rPr>
              <w:t>Designed and developed both learning objectives and training materials based on the task list created in R1.1.</w:t>
            </w:r>
          </w:p>
        </w:tc>
      </w:tr>
      <w:tr w:rsidR="007778AA" w:rsidRPr="00F36DBE" w:rsidTr="00F05381">
        <w:tc>
          <w:tcPr>
            <w:tcW w:w="1101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8692E" w:rsidRPr="00F36DBE" w:rsidRDefault="007778AA" w:rsidP="00D6082D">
            <w:pPr>
              <w:rPr>
                <w:rFonts w:ascii="Calibri" w:hAnsi="Calibri" w:cs="Times New Roman"/>
                <w:iCs w:val="0"/>
                <w:color w:val="auto"/>
              </w:rPr>
            </w:pPr>
            <w:r w:rsidRPr="00F36DBE">
              <w:rPr>
                <w:rFonts w:ascii="Calibri" w:hAnsi="Calibri" w:cs="Times New Roman"/>
                <w:b/>
                <w:iCs w:val="0"/>
                <w:color w:val="auto"/>
              </w:rPr>
              <w:t xml:space="preserve">Note to </w:t>
            </w:r>
            <w:r w:rsidR="00F05381" w:rsidRPr="00F36DBE">
              <w:rPr>
                <w:rFonts w:ascii="Calibri" w:hAnsi="Calibri" w:cs="Times New Roman"/>
                <w:b/>
                <w:iCs w:val="0"/>
                <w:color w:val="auto"/>
              </w:rPr>
              <w:t>A</w:t>
            </w:r>
            <w:r w:rsidRPr="00F36DBE">
              <w:rPr>
                <w:rFonts w:ascii="Calibri" w:hAnsi="Calibri" w:cs="Times New Roman"/>
                <w:b/>
                <w:iCs w:val="0"/>
                <w:color w:val="auto"/>
              </w:rPr>
              <w:t>uditor:</w:t>
            </w:r>
            <w:r w:rsidRPr="00F36DBE">
              <w:rPr>
                <w:rFonts w:ascii="Calibri" w:hAnsi="Calibri" w:cs="Times New Roman"/>
                <w:iCs w:val="0"/>
                <w:color w:val="auto"/>
              </w:rPr>
              <w:t xml:space="preserve"> </w:t>
            </w:r>
            <w:r w:rsidR="00D6082D" w:rsidRPr="00F36DBE">
              <w:rPr>
                <w:rFonts w:ascii="Calibri" w:hAnsi="Calibri" w:cs="Times New Roman"/>
                <w:iCs w:val="0"/>
                <w:color w:val="auto"/>
              </w:rPr>
              <w:t>L</w:t>
            </w:r>
            <w:r w:rsidR="00940965" w:rsidRPr="00F36DBE">
              <w:rPr>
                <w:rFonts w:ascii="Calibri" w:hAnsi="Calibri" w:cs="Times New Roman"/>
                <w:iCs w:val="0"/>
                <w:color w:val="auto"/>
              </w:rPr>
              <w:t xml:space="preserve">earning objectives and training materials do not have to exist as of April 1, 2013 but must exist prior to delivery of any training associated with this Standard. </w:t>
            </w:r>
            <w:r w:rsidR="00B83A2D" w:rsidRPr="00F36DBE">
              <w:rPr>
                <w:rFonts w:ascii="Calibri" w:hAnsi="Calibri" w:cs="Times New Roman"/>
                <w:iCs w:val="0"/>
                <w:color w:val="auto"/>
              </w:rPr>
              <w:t>F</w:t>
            </w:r>
            <w:r w:rsidR="00940965" w:rsidRPr="00F36DBE">
              <w:rPr>
                <w:rFonts w:ascii="Calibri" w:hAnsi="Calibri" w:cs="Times New Roman"/>
                <w:iCs w:val="0"/>
                <w:color w:val="auto"/>
              </w:rPr>
              <w:t>or training that has not been delivered, ensure the entity’s training program addresses design and development of learning objectives and training materials</w:t>
            </w:r>
            <w:r w:rsidR="00B83A2D" w:rsidRPr="00F36DBE">
              <w:rPr>
                <w:rFonts w:ascii="Calibri" w:hAnsi="Calibri" w:cs="Times New Roman"/>
                <w:iCs w:val="0"/>
                <w:color w:val="auto"/>
              </w:rPr>
              <w:t xml:space="preserve"> consistent with the SAT and required in R1.</w:t>
            </w:r>
          </w:p>
          <w:p w:rsidR="009F3E28" w:rsidRPr="00F36DBE" w:rsidRDefault="009F3E28" w:rsidP="00D6082D">
            <w:pPr>
              <w:rPr>
                <w:rFonts w:ascii="Calibri" w:hAnsi="Calibri" w:cs="Times New Roman"/>
                <w:iCs w:val="0"/>
                <w:color w:val="auto"/>
              </w:rPr>
            </w:pPr>
          </w:p>
          <w:p w:rsidR="009F3E28" w:rsidRPr="00F36DBE" w:rsidRDefault="009F3E28" w:rsidP="00F23E5D">
            <w:pPr>
              <w:rPr>
                <w:rFonts w:ascii="Calibri" w:hAnsi="Calibri" w:cs="Times New Roman"/>
                <w:b/>
                <w:iCs w:val="0"/>
                <w:color w:val="auto"/>
              </w:rPr>
            </w:pPr>
            <w:r w:rsidRPr="00F36DBE">
              <w:rPr>
                <w:rFonts w:ascii="Calibri" w:hAnsi="Calibri" w:cs="Times New Roman"/>
                <w:iCs w:val="0"/>
                <w:color w:val="auto"/>
              </w:rPr>
              <w:t>To evaluate compliance</w:t>
            </w:r>
            <w:r w:rsidR="00F23E5D" w:rsidRPr="00F36DBE">
              <w:rPr>
                <w:rFonts w:ascii="Calibri" w:hAnsi="Calibri" w:cs="Times New Roman"/>
                <w:iCs w:val="0"/>
                <w:color w:val="auto"/>
              </w:rPr>
              <w:t>,</w:t>
            </w:r>
            <w:r w:rsidRPr="00F36DBE">
              <w:rPr>
                <w:rFonts w:ascii="Calibri" w:hAnsi="Calibri" w:cs="Times New Roman"/>
                <w:iCs w:val="0"/>
                <w:color w:val="auto"/>
              </w:rPr>
              <w:t xml:space="preserve"> the auditor </w:t>
            </w:r>
            <w:r w:rsidR="00F23E5D" w:rsidRPr="00F36DBE">
              <w:rPr>
                <w:rFonts w:ascii="Calibri" w:hAnsi="Calibri" w:cs="Times New Roman"/>
                <w:iCs w:val="0"/>
                <w:color w:val="auto"/>
              </w:rPr>
              <w:t>should verify</w:t>
            </w:r>
            <w:r w:rsidRPr="00F36DBE">
              <w:rPr>
                <w:rFonts w:ascii="Calibri" w:hAnsi="Calibri" w:cs="Times New Roman"/>
                <w:iCs w:val="0"/>
                <w:color w:val="auto"/>
              </w:rPr>
              <w:t xml:space="preserve"> what training has been delivered under the training program since April 1, 2013 and through the audit period. Verify the entity had both learning objectives and training materials for all delivered training.</w:t>
            </w:r>
          </w:p>
        </w:tc>
      </w:tr>
    </w:tbl>
    <w:p w:rsidR="00A83F3A" w:rsidRDefault="00A83F3A" w:rsidP="00A83F3A"/>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93048F" w:rsidRDefault="0093048F" w:rsidP="0093048F">
      <w:pPr>
        <w:pStyle w:val="Heading1"/>
        <w:rPr>
          <w:rFonts w:ascii="Tahoma Bold" w:hAnsi="Tahoma Bold"/>
          <w:b/>
          <w:shadow w:val="0"/>
          <w:color w:val="auto"/>
          <w:sz w:val="24"/>
          <w:u w:val="single"/>
        </w:rPr>
      </w:pPr>
    </w:p>
    <w:p w:rsidR="00BD6DEC" w:rsidRPr="00BD6DEC" w:rsidRDefault="00BD6DEC" w:rsidP="00BD6DEC"/>
    <w:p w:rsidR="00E2064C" w:rsidRPr="00BD6DEC" w:rsidRDefault="00E2064C" w:rsidP="0093048F">
      <w:pPr>
        <w:pStyle w:val="Heading1"/>
        <w:rPr>
          <w:rFonts w:ascii="Tahoma Bold" w:hAnsi="Tahoma Bold"/>
          <w:b/>
          <w:shadow w:val="0"/>
          <w:color w:val="auto"/>
          <w:sz w:val="28"/>
          <w:szCs w:val="28"/>
          <w:u w:val="single"/>
        </w:rPr>
      </w:pPr>
      <w:bookmarkStart w:id="6" w:name="_Toc330463557"/>
      <w:r w:rsidRPr="00BD6DEC">
        <w:rPr>
          <w:rFonts w:ascii="Tahoma Bold" w:hAnsi="Tahoma Bold"/>
          <w:b/>
          <w:shadow w:val="0"/>
          <w:color w:val="auto"/>
          <w:sz w:val="28"/>
          <w:szCs w:val="28"/>
          <w:u w:val="single"/>
        </w:rPr>
        <w:t>R1.3 Supporting Evidence and Documentation</w:t>
      </w:r>
      <w:bookmarkEnd w:id="6"/>
    </w:p>
    <w:p w:rsidR="002462CB" w:rsidRDefault="002462CB" w:rsidP="00E2064C">
      <w:pPr>
        <w:widowControl w:val="0"/>
        <w:tabs>
          <w:tab w:val="left" w:pos="0"/>
        </w:tabs>
        <w:rPr>
          <w:rFonts w:ascii="Calibri" w:hAnsi="Calibri" w:cs="Times New Roman"/>
          <w:b/>
          <w:bCs/>
          <w:color w:val="auto"/>
          <w:sz w:val="22"/>
          <w:szCs w:val="22"/>
        </w:rPr>
      </w:pPr>
    </w:p>
    <w:p w:rsidR="00E2064C" w:rsidRPr="00975712" w:rsidRDefault="002462CB" w:rsidP="00E2064C">
      <w:pPr>
        <w:widowControl w:val="0"/>
        <w:tabs>
          <w:tab w:val="left" w:pos="0"/>
        </w:tabs>
        <w:rPr>
          <w:rFonts w:ascii="Calibri" w:hAnsi="Calibri" w:cs="Times New Roman"/>
          <w:color w:val="auto"/>
        </w:rPr>
      </w:pPr>
      <w:r w:rsidRPr="00975712">
        <w:rPr>
          <w:rFonts w:ascii="Calibri" w:hAnsi="Calibri" w:cs="Times New Roman"/>
          <w:b/>
          <w:bCs/>
          <w:color w:val="auto"/>
        </w:rPr>
        <w:t xml:space="preserve">R1.3. </w:t>
      </w:r>
      <w:r w:rsidRPr="00975712">
        <w:rPr>
          <w:rFonts w:ascii="Calibri" w:hAnsi="Calibri" w:cs="Times New Roman"/>
          <w:color w:val="auto"/>
        </w:rPr>
        <w:t>Each Reliability Coordinator, Balancing Authority and Transmission Operator shall deliver the training established in R1.2.</w:t>
      </w:r>
    </w:p>
    <w:p w:rsidR="002462CB" w:rsidRDefault="002462CB" w:rsidP="00E2064C">
      <w:pPr>
        <w:widowControl w:val="0"/>
        <w:tabs>
          <w:tab w:val="left" w:pos="0"/>
        </w:tabs>
        <w:rPr>
          <w:rFonts w:ascii="Calibri" w:hAnsi="Calibri" w:cs="Times New Roman"/>
          <w:b/>
          <w:bCs/>
        </w:rPr>
      </w:pPr>
    </w:p>
    <w:p w:rsidR="006D1D5C" w:rsidRPr="005C78D4" w:rsidRDefault="00E2064C" w:rsidP="006D1D5C">
      <w:pPr>
        <w:widowControl w:val="0"/>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p w:rsidR="006D1D5C" w:rsidRPr="005C78D4" w:rsidRDefault="005C78D4" w:rsidP="006D1D5C">
      <w:pPr>
        <w:widowControl w:val="0"/>
        <w:rPr>
          <w:rFonts w:ascii="Calibri" w:eastAsia="Calibri" w:hAnsi="Calibri" w:cs="Times New Roman"/>
        </w:rPr>
      </w:pPr>
      <w:r>
        <w:rPr>
          <w:rFonts w:ascii="Calibri" w:eastAsia="Calibri" w:hAnsi="Calibri" w:cs="Times New Roman"/>
        </w:rPr>
        <w:t>Summarize</w:t>
      </w:r>
      <w:r w:rsidR="006D1D5C" w:rsidRPr="005C78D4">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E2064C" w:rsidRPr="005C78D4" w:rsidTr="005C78D4">
        <w:tc>
          <w:tcPr>
            <w:tcW w:w="11016" w:type="dxa"/>
            <w:shd w:val="clear" w:color="auto" w:fill="D9D9D9" w:themeFill="background1" w:themeFillShade="D9"/>
          </w:tcPr>
          <w:p w:rsidR="00E2064C" w:rsidRPr="005C78D4" w:rsidRDefault="00E2064C" w:rsidP="004516B8">
            <w:pPr>
              <w:widowControl w:val="0"/>
              <w:tabs>
                <w:tab w:val="left" w:pos="0"/>
              </w:tabs>
              <w:rPr>
                <w:rFonts w:ascii="Calibri" w:hAnsi="Calibri" w:cs="Times New Roman"/>
                <w:b/>
                <w:bCs/>
                <w:color w:val="264D74"/>
              </w:rPr>
            </w:pPr>
          </w:p>
          <w:p w:rsidR="005C78D4" w:rsidRPr="005C78D4" w:rsidRDefault="005C78D4"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c>
          <w:tcPr>
            <w:tcW w:w="11016" w:type="dxa"/>
            <w:shd w:val="clear" w:color="auto" w:fill="D9D9D9" w:themeFill="background1" w:themeFillShade="D9"/>
          </w:tcPr>
          <w:p w:rsidR="00C86C6D" w:rsidRPr="005C78D4" w:rsidRDefault="007B2632" w:rsidP="004516B8">
            <w:pPr>
              <w:widowControl w:val="0"/>
              <w:tabs>
                <w:tab w:val="left" w:pos="0"/>
              </w:tabs>
              <w:rPr>
                <w:rFonts w:ascii="Calibri" w:hAnsi="Calibri" w:cs="Times New Roman"/>
                <w:b/>
                <w:bCs/>
                <w:color w:val="auto"/>
              </w:rPr>
            </w:pPr>
            <w:r>
              <w:rPr>
                <w:rFonts w:ascii="Calibri" w:hAnsi="Calibri" w:cs="Times New Roman"/>
                <w:b/>
                <w:bCs/>
                <w:color w:val="auto"/>
              </w:rPr>
              <w:t>P</w:t>
            </w:r>
            <w:r w:rsidR="00C86C6D" w:rsidRPr="005C78D4">
              <w:rPr>
                <w:rFonts w:ascii="Calibri" w:hAnsi="Calibri" w:cs="Times New Roman"/>
                <w:b/>
                <w:bCs/>
                <w:color w:val="auto"/>
              </w:rPr>
              <w:t>rovide the following:</w:t>
            </w:r>
          </w:p>
          <w:p w:rsidR="00C86C6D" w:rsidRPr="004516B8" w:rsidRDefault="00C86C6D" w:rsidP="007B2632">
            <w:pPr>
              <w:widowControl w:val="0"/>
              <w:rPr>
                <w:rFonts w:ascii="Calibri" w:hAnsi="Calibri" w:cs="Times New Roman"/>
              </w:rPr>
            </w:pPr>
            <w:r w:rsidRPr="004516B8">
              <w:rPr>
                <w:rFonts w:ascii="Calibri" w:hAnsi="Calibri" w:cs="Times New Roman"/>
                <w:bCs/>
                <w:color w:val="auto"/>
              </w:rPr>
              <w:tab/>
              <w:t>File name</w:t>
            </w:r>
            <w:r w:rsidR="007B2632">
              <w:rPr>
                <w:rFonts w:ascii="Calibri" w:hAnsi="Calibri" w:cs="Times New Roman"/>
                <w:bCs/>
                <w:color w:val="auto"/>
              </w:rPr>
              <w:t xml:space="preserve"> and </w:t>
            </w:r>
            <w:r w:rsidR="00B037AA" w:rsidRPr="004516B8">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5C78D4">
        <w:tc>
          <w:tcPr>
            <w:tcW w:w="11016" w:type="dxa"/>
            <w:shd w:val="clear" w:color="auto" w:fill="auto"/>
          </w:tcPr>
          <w:p w:rsidR="00C86C6D" w:rsidRPr="004516B8" w:rsidRDefault="00C86C6D"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E2064C" w:rsidRPr="00082DC8" w:rsidRDefault="00E2064C" w:rsidP="00E2064C">
      <w:pPr>
        <w:autoSpaceDE/>
        <w:autoSpaceDN/>
        <w:adjustRightInd/>
        <w:rPr>
          <w:rFonts w:ascii="Tahoma" w:hAnsi="Tahoma"/>
          <w:b/>
          <w:shadow/>
          <w:sz w:val="22"/>
        </w:rPr>
      </w:pPr>
      <w:r w:rsidRPr="00082DC8">
        <w:rPr>
          <w:rFonts w:ascii="Tahoma" w:hAnsi="Tahoma"/>
          <w:b/>
          <w:sz w:val="22"/>
        </w:rPr>
        <w:t>Compliance Assessment Approach Specific to PER-005-1 R1</w:t>
      </w:r>
      <w:r>
        <w:rPr>
          <w:rFonts w:ascii="Tahoma" w:hAnsi="Tahoma"/>
          <w:b/>
          <w:sz w:val="22"/>
        </w:rPr>
        <w:t>.3</w:t>
      </w:r>
    </w:p>
    <w:p w:rsidR="00E2064C" w:rsidRPr="0090102F" w:rsidRDefault="00E2064C" w:rsidP="00E2064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E2064C" w:rsidRDefault="00E2064C" w:rsidP="00E2064C">
      <w:pPr>
        <w:widowControl w:val="0"/>
        <w:tabs>
          <w:tab w:val="left" w:pos="0"/>
          <w:tab w:val="left" w:pos="900"/>
          <w:tab w:val="left" w:pos="6360"/>
        </w:tabs>
        <w:rPr>
          <w:rFonts w:ascii="Calibri" w:hAnsi="Calibri" w:cs="Times New Roman"/>
          <w:iCs w:val="0"/>
        </w:rPr>
      </w:pPr>
    </w:p>
    <w:p w:rsidR="00E2064C" w:rsidRDefault="00E2064C" w:rsidP="00E2064C">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w:t>
      </w:r>
      <w:r w:rsidR="002A2A2C">
        <w:rPr>
          <w:rFonts w:ascii="Calibri" w:hAnsi="Calibri" w:cs="Times New Roman"/>
          <w:iCs w:val="0"/>
        </w:rPr>
        <w:t>t</w:t>
      </w:r>
      <w:r w:rsidRPr="002A73FC">
        <w:rPr>
          <w:rFonts w:ascii="Calibri" w:hAnsi="Calibri" w:cs="Times New Roman"/>
          <w:iCs w:val="0"/>
        </w:rPr>
        <w:t>o verify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60108" w:rsidRPr="00F36DBE" w:rsidTr="00C70640">
        <w:tc>
          <w:tcPr>
            <w:tcW w:w="378" w:type="dxa"/>
            <w:tcBorders>
              <w:bottom w:val="single" w:sz="4" w:space="0" w:color="auto"/>
            </w:tcBorders>
          </w:tcPr>
          <w:p w:rsidR="00960108" w:rsidRPr="00F36DBE" w:rsidRDefault="00960108" w:rsidP="004516B8">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960108" w:rsidRPr="00F36DBE" w:rsidRDefault="00496EE6" w:rsidP="00927021">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Entity delivered the training established under R1.2</w:t>
            </w:r>
            <w:r w:rsidR="00DE548F" w:rsidRPr="00F36DBE">
              <w:rPr>
                <w:rFonts w:ascii="Calibri" w:hAnsi="Calibri" w:cs="Times New Roman"/>
                <w:color w:val="auto"/>
              </w:rPr>
              <w:t>.</w:t>
            </w:r>
          </w:p>
        </w:tc>
      </w:tr>
      <w:tr w:rsidR="00C70640" w:rsidRPr="00F36DBE" w:rsidTr="00C70640">
        <w:tc>
          <w:tcPr>
            <w:tcW w:w="11016" w:type="dxa"/>
            <w:gridSpan w:val="2"/>
            <w:shd w:val="clear" w:color="auto" w:fill="D9D9D9" w:themeFill="background1" w:themeFillShade="D9"/>
          </w:tcPr>
          <w:p w:rsidR="00DE548F" w:rsidRPr="00F36DBE" w:rsidRDefault="00C70640" w:rsidP="00DE548F">
            <w:pPr>
              <w:widowControl w:val="0"/>
              <w:shd w:val="clear" w:color="auto" w:fill="D9D9D9" w:themeFill="background1" w:themeFillShade="D9"/>
              <w:tabs>
                <w:tab w:val="left" w:pos="0"/>
                <w:tab w:val="left" w:pos="900"/>
                <w:tab w:val="left" w:pos="6360"/>
              </w:tabs>
              <w:rPr>
                <w:rFonts w:ascii="Calibri" w:hAnsi="Calibri"/>
                <w:color w:val="auto"/>
              </w:rPr>
            </w:pPr>
            <w:r w:rsidRPr="00F36DBE">
              <w:rPr>
                <w:rFonts w:ascii="Calibri" w:hAnsi="Calibri"/>
                <w:b/>
                <w:color w:val="auto"/>
              </w:rPr>
              <w:t xml:space="preserve">Note to Auditor: </w:t>
            </w:r>
            <w:r w:rsidR="00D6082D" w:rsidRPr="00F36DBE">
              <w:rPr>
                <w:rFonts w:ascii="Calibri" w:hAnsi="Calibri" w:cs="Times New Roman"/>
                <w:iCs w:val="0"/>
                <w:color w:val="auto"/>
              </w:rPr>
              <w:t>D</w:t>
            </w:r>
            <w:r w:rsidR="002A2A2C" w:rsidRPr="00F36DBE">
              <w:rPr>
                <w:rFonts w:ascii="Calibri" w:hAnsi="Calibri" w:cs="Times New Roman"/>
                <w:iCs w:val="0"/>
                <w:color w:val="auto"/>
              </w:rPr>
              <w:t xml:space="preserve">elivery of training </w:t>
            </w:r>
            <w:r w:rsidR="00D6082D" w:rsidRPr="00F36DBE">
              <w:rPr>
                <w:rFonts w:ascii="Calibri" w:hAnsi="Calibri" w:cs="Times New Roman"/>
                <w:iCs w:val="0"/>
                <w:color w:val="auto"/>
              </w:rPr>
              <w:t xml:space="preserve">shall </w:t>
            </w:r>
            <w:r w:rsidR="002A2A2C" w:rsidRPr="00F36DBE">
              <w:rPr>
                <w:rFonts w:ascii="Calibri" w:hAnsi="Calibri" w:cs="Times New Roman"/>
                <w:iCs w:val="0"/>
                <w:color w:val="auto"/>
              </w:rPr>
              <w:t xml:space="preserve"> be verified consistent with the entity’s </w:t>
            </w:r>
            <w:r w:rsidR="00B83A2D" w:rsidRPr="00F36DBE">
              <w:rPr>
                <w:rFonts w:ascii="Calibri" w:hAnsi="Calibri" w:cs="Times New Roman"/>
                <w:iCs w:val="0"/>
                <w:color w:val="auto"/>
              </w:rPr>
              <w:t xml:space="preserve">training program </w:t>
            </w:r>
            <w:r w:rsidR="002A2A2C" w:rsidRPr="00F36DBE">
              <w:rPr>
                <w:rFonts w:ascii="Calibri" w:hAnsi="Calibri" w:cs="Times New Roman"/>
                <w:iCs w:val="0"/>
                <w:color w:val="auto"/>
              </w:rPr>
              <w:t>pla</w:t>
            </w:r>
            <w:r w:rsidR="00B83A2D" w:rsidRPr="00F36DBE">
              <w:rPr>
                <w:rFonts w:ascii="Calibri" w:hAnsi="Calibri" w:cs="Times New Roman"/>
                <w:iCs w:val="0"/>
                <w:color w:val="auto"/>
              </w:rPr>
              <w:t>n</w:t>
            </w:r>
            <w:r w:rsidR="002A2A2C" w:rsidRPr="00F36DBE">
              <w:rPr>
                <w:rFonts w:ascii="Calibri" w:hAnsi="Calibri" w:cs="Times New Roman"/>
                <w:iCs w:val="0"/>
                <w:color w:val="auto"/>
              </w:rPr>
              <w:t xml:space="preserve">s for initial and continuing training. </w:t>
            </w:r>
            <w:r w:rsidR="00DE548F" w:rsidRPr="00F36DBE">
              <w:rPr>
                <w:rFonts w:ascii="Calibri" w:hAnsi="Calibri" w:cs="Times New Roman"/>
                <w:iCs w:val="0"/>
                <w:color w:val="auto"/>
              </w:rPr>
              <w:t xml:space="preserve">Compare the specified training with training records to ensure delivery of the training. </w:t>
            </w:r>
          </w:p>
          <w:p w:rsidR="00940965" w:rsidRPr="00F36DBE" w:rsidRDefault="00B83A2D" w:rsidP="00C70640">
            <w:pPr>
              <w:widowControl w:val="0"/>
              <w:shd w:val="clear" w:color="auto" w:fill="D9D9D9" w:themeFill="background1" w:themeFillShade="D9"/>
              <w:tabs>
                <w:tab w:val="left" w:pos="0"/>
                <w:tab w:val="left" w:pos="900"/>
                <w:tab w:val="left" w:pos="6360"/>
              </w:tabs>
              <w:rPr>
                <w:rFonts w:ascii="Calibri" w:hAnsi="Calibri"/>
                <w:color w:val="auto"/>
              </w:rPr>
            </w:pPr>
            <w:r w:rsidRPr="00F36DBE">
              <w:rPr>
                <w:rFonts w:ascii="Calibri" w:hAnsi="Calibri" w:cs="Times New Roman"/>
                <w:iCs w:val="0"/>
                <w:color w:val="auto"/>
              </w:rPr>
              <w:t>F</w:t>
            </w:r>
            <w:r w:rsidR="00940965" w:rsidRPr="00F36DBE">
              <w:rPr>
                <w:rFonts w:ascii="Calibri" w:hAnsi="Calibri" w:cs="Times New Roman"/>
                <w:iCs w:val="0"/>
                <w:color w:val="auto"/>
              </w:rPr>
              <w:t xml:space="preserve">or training that has not been delivered, ensure the entity’s training program addresses </w:t>
            </w:r>
            <w:r w:rsidRPr="00F36DBE">
              <w:rPr>
                <w:rFonts w:ascii="Calibri" w:hAnsi="Calibri" w:cs="Times New Roman"/>
                <w:iCs w:val="0"/>
                <w:color w:val="auto"/>
              </w:rPr>
              <w:t>delivery</w:t>
            </w:r>
            <w:r w:rsidR="00940965" w:rsidRPr="00F36DBE">
              <w:rPr>
                <w:rFonts w:ascii="Calibri" w:hAnsi="Calibri" w:cs="Times New Roman"/>
                <w:iCs w:val="0"/>
                <w:color w:val="auto"/>
              </w:rPr>
              <w:t xml:space="preserve"> of </w:t>
            </w:r>
            <w:r w:rsidRPr="00F36DBE">
              <w:rPr>
                <w:rFonts w:ascii="Calibri" w:hAnsi="Calibri" w:cs="Times New Roman"/>
                <w:iCs w:val="0"/>
                <w:color w:val="auto"/>
              </w:rPr>
              <w:t>training in a manner consistent with the SAT required in R1.</w:t>
            </w:r>
          </w:p>
          <w:p w:rsidR="00C70640" w:rsidRPr="00F36DBE" w:rsidRDefault="00C70640" w:rsidP="00C70640">
            <w:pPr>
              <w:widowControl w:val="0"/>
              <w:shd w:val="clear" w:color="auto" w:fill="D9D9D9" w:themeFill="background1" w:themeFillShade="D9"/>
              <w:tabs>
                <w:tab w:val="left" w:pos="0"/>
                <w:tab w:val="left" w:pos="900"/>
                <w:tab w:val="left" w:pos="6360"/>
              </w:tabs>
              <w:rPr>
                <w:rFonts w:ascii="Calibri" w:hAnsi="Calibri"/>
                <w:color w:val="auto"/>
              </w:rPr>
            </w:pPr>
            <w:r w:rsidRPr="00F36DBE">
              <w:rPr>
                <w:rFonts w:ascii="Calibri" w:hAnsi="Calibri"/>
                <w:color w:val="auto"/>
              </w:rPr>
              <w:t>Sampling may be utilized to verify training records of individual system operators, at the discretion of the auditor.</w:t>
            </w:r>
          </w:p>
        </w:tc>
      </w:tr>
    </w:tbl>
    <w:p w:rsidR="002462CB" w:rsidRDefault="002462CB"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5C78D4">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854FC2" w:rsidRDefault="00854FC2" w:rsidP="00E14D21">
      <w:pPr>
        <w:pStyle w:val="Heading1"/>
        <w:rPr>
          <w:rFonts w:ascii="Tahoma Bold" w:hAnsi="Tahoma Bold"/>
          <w:b/>
          <w:shadow w:val="0"/>
          <w:color w:val="auto"/>
          <w:sz w:val="24"/>
          <w:u w:val="single"/>
        </w:rPr>
      </w:pPr>
    </w:p>
    <w:p w:rsidR="00BD6DEC" w:rsidRPr="00BD6DEC" w:rsidRDefault="00BD6DEC" w:rsidP="00BD6DEC"/>
    <w:p w:rsidR="00AB3C20" w:rsidRPr="00BD6DEC" w:rsidRDefault="00AB3C20" w:rsidP="00E14D21">
      <w:pPr>
        <w:pStyle w:val="Heading1"/>
        <w:rPr>
          <w:rFonts w:ascii="Tahoma Bold" w:hAnsi="Tahoma Bold"/>
          <w:b/>
          <w:shadow w:val="0"/>
          <w:color w:val="auto"/>
          <w:sz w:val="28"/>
          <w:szCs w:val="28"/>
          <w:u w:val="single"/>
        </w:rPr>
      </w:pPr>
      <w:bookmarkStart w:id="7" w:name="_Toc330463558"/>
      <w:r w:rsidRPr="00BD6DEC">
        <w:rPr>
          <w:rFonts w:ascii="Tahoma Bold" w:hAnsi="Tahoma Bold"/>
          <w:b/>
          <w:shadow w:val="0"/>
          <w:color w:val="auto"/>
          <w:sz w:val="28"/>
          <w:szCs w:val="28"/>
          <w:u w:val="single"/>
        </w:rPr>
        <w:t>R1.4 Supporting Evidence and Documentation</w:t>
      </w:r>
      <w:bookmarkEnd w:id="7"/>
    </w:p>
    <w:p w:rsidR="002462CB" w:rsidRPr="00975712" w:rsidRDefault="002462CB" w:rsidP="00B8504E">
      <w:pPr>
        <w:spacing w:before="120"/>
        <w:rPr>
          <w:rFonts w:ascii="Calibri" w:hAnsi="Calibri" w:cs="Times New Roman"/>
          <w:color w:val="auto"/>
        </w:rPr>
      </w:pPr>
      <w:r w:rsidRPr="00975712">
        <w:rPr>
          <w:rFonts w:ascii="Calibri" w:hAnsi="Calibri" w:cs="Times New Roman"/>
          <w:b/>
          <w:bCs/>
          <w:color w:val="auto"/>
        </w:rPr>
        <w:t xml:space="preserve">R1.4. </w:t>
      </w:r>
      <w:r w:rsidRPr="00975712">
        <w:rPr>
          <w:rFonts w:ascii="Calibri" w:hAnsi="Calibri" w:cs="Times New Roman"/>
          <w:color w:val="auto"/>
        </w:rPr>
        <w:t>Each Reliability Coordinator, Balancing Authority and Transmission Operator shall conduct an annual evaluation of the training program established in R1, to identify any needed changes to the training program and shall implement the changes identified.</w:t>
      </w:r>
    </w:p>
    <w:p w:rsidR="006D427B" w:rsidRPr="006D427B" w:rsidRDefault="006D427B" w:rsidP="006D427B">
      <w:pPr>
        <w:rPr>
          <w:rFonts w:asciiTheme="minorHAnsi" w:hAnsiTheme="minorHAnsi" w:cs="Times New Roman"/>
          <w:b/>
          <w:iCs w:val="0"/>
        </w:rPr>
      </w:pPr>
    </w:p>
    <w:p w:rsidR="006D427B" w:rsidRPr="00F36DBE" w:rsidRDefault="006D427B" w:rsidP="006D427B">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sidRPr="00F36DBE">
        <w:rPr>
          <w:rFonts w:asciiTheme="minorHAnsi" w:hAnsiTheme="minorHAnsi" w:cstheme="minorHAnsi"/>
          <w:iCs w:val="0"/>
          <w:color w:val="auto"/>
        </w:rPr>
        <w:t xml:space="preserve">Have there been any needed changes </w:t>
      </w:r>
      <w:r w:rsidR="002A2A2C" w:rsidRPr="00F36DBE">
        <w:rPr>
          <w:rFonts w:asciiTheme="minorHAnsi" w:hAnsiTheme="minorHAnsi" w:cstheme="minorHAnsi"/>
          <w:iCs w:val="0"/>
          <w:color w:val="auto"/>
        </w:rPr>
        <w:t xml:space="preserve">identified </w:t>
      </w:r>
      <w:r w:rsidRPr="00F36DBE">
        <w:rPr>
          <w:rFonts w:asciiTheme="minorHAnsi" w:hAnsiTheme="minorHAnsi" w:cstheme="minorHAnsi"/>
          <w:iCs w:val="0"/>
          <w:color w:val="auto"/>
        </w:rPr>
        <w:t xml:space="preserve">to the training program  during the audit period?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p>
    <w:p w:rsidR="00E45270" w:rsidRDefault="00E45270" w:rsidP="00E45270">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Pr>
          <w:rFonts w:asciiTheme="minorHAnsi" w:hAnsiTheme="minorHAnsi" w:cstheme="minorHAnsi"/>
          <w:b/>
          <w:iCs w:val="0"/>
          <w:color w:val="auto"/>
        </w:rPr>
        <w:t xml:space="preserve">If yes, </w:t>
      </w:r>
      <w:r w:rsidRPr="00F36DBE">
        <w:rPr>
          <w:rFonts w:asciiTheme="minorHAnsi" w:hAnsiTheme="minorHAnsi" w:cstheme="minorHAnsi"/>
          <w:iCs w:val="0"/>
          <w:color w:val="auto"/>
        </w:rPr>
        <w:t>were the</w:t>
      </w:r>
      <w:r>
        <w:rPr>
          <w:rFonts w:asciiTheme="minorHAnsi" w:hAnsiTheme="minorHAnsi" w:cstheme="minorHAnsi"/>
          <w:iCs w:val="0"/>
          <w:color w:val="auto"/>
        </w:rPr>
        <w:t xml:space="preserve"> needed changes to the training program</w:t>
      </w:r>
      <w:r w:rsidRPr="009C6880">
        <w:rPr>
          <w:rFonts w:asciiTheme="minorHAnsi" w:hAnsiTheme="minorHAnsi" w:cstheme="minorHAnsi"/>
          <w:iCs w:val="0"/>
          <w:color w:val="C00000"/>
        </w:rPr>
        <w:t xml:space="preserve"> </w:t>
      </w:r>
      <w:r w:rsidRPr="00F36DBE">
        <w:rPr>
          <w:rFonts w:asciiTheme="minorHAnsi" w:hAnsiTheme="minorHAnsi" w:cstheme="minorHAnsi"/>
          <w:iCs w:val="0"/>
          <w:color w:val="auto"/>
        </w:rPr>
        <w:t xml:space="preserve">implemented during the audit period?  </w:t>
      </w:r>
    </w:p>
    <w:p w:rsidR="00E45270" w:rsidRPr="00F36DBE" w:rsidRDefault="00E45270" w:rsidP="00E45270">
      <w:pPr>
        <w:ind w:left="1080"/>
        <w:rPr>
          <w:rFonts w:asciiTheme="minorHAnsi" w:hAnsiTheme="minorHAnsi" w:cstheme="minorHAnsi"/>
          <w:iCs w:val="0"/>
          <w:color w:val="auto"/>
        </w:rPr>
      </w:pP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p>
    <w:p w:rsidR="006D427B" w:rsidRPr="00F36DBE" w:rsidRDefault="006D427B" w:rsidP="006D427B">
      <w:pPr>
        <w:ind w:left="1080"/>
        <w:rPr>
          <w:rFonts w:asciiTheme="minorHAnsi" w:hAnsiTheme="minorHAnsi" w:cstheme="minorHAnsi"/>
          <w:iCs w:val="0"/>
          <w:color w:val="auto"/>
        </w:rPr>
      </w:pPr>
      <w:r w:rsidRPr="00F36DBE">
        <w:rPr>
          <w:rFonts w:asciiTheme="minorHAnsi" w:hAnsiTheme="minorHAnsi" w:cstheme="minorHAnsi"/>
          <w:iCs w:val="0"/>
          <w:color w:val="auto"/>
        </w:rPr>
        <w:t xml:space="preserve">If yes, complete the table below and provide associated documentation.  </w:t>
      </w:r>
    </w:p>
    <w:p w:rsidR="006D427B" w:rsidRPr="00F36DBE" w:rsidRDefault="00E45270" w:rsidP="004F2350">
      <w:pPr>
        <w:ind w:left="1080"/>
        <w:rPr>
          <w:rFonts w:asciiTheme="minorHAnsi" w:hAnsiTheme="minorHAnsi" w:cstheme="minorHAnsi"/>
          <w:b/>
          <w:bCs/>
          <w:iCs w:val="0"/>
          <w:color w:val="auto"/>
        </w:rPr>
      </w:pPr>
      <w:r>
        <w:rPr>
          <w:rFonts w:asciiTheme="minorHAnsi" w:hAnsiTheme="minorHAnsi" w:cstheme="minorHAnsi"/>
          <w:b/>
          <w:bCs/>
          <w:iCs w:val="0"/>
          <w:color w:val="auto"/>
        </w:rPr>
        <w:tab/>
      </w:r>
      <w:r w:rsidRPr="004F2350">
        <w:rPr>
          <w:rFonts w:asciiTheme="minorHAnsi" w:hAnsiTheme="minorHAnsi" w:cstheme="minorHAnsi"/>
          <w:iCs w:val="0"/>
          <w:color w:val="auto"/>
        </w:rPr>
        <w:t>If</w:t>
      </w:r>
      <w:r w:rsidRPr="004F2350">
        <w:rPr>
          <w:rFonts w:asciiTheme="minorHAnsi" w:hAnsiTheme="minorHAnsi" w:cstheme="minorHAnsi"/>
          <w:bCs/>
          <w:iCs w:val="0"/>
          <w:color w:val="auto"/>
        </w:rPr>
        <w:t xml:space="preserve"> no, describe why the changes were not implemented.</w:t>
      </w:r>
    </w:p>
    <w:tbl>
      <w:tblPr>
        <w:tblStyle w:val="TableGrid"/>
        <w:tblW w:w="0" w:type="auto"/>
        <w:tblInd w:w="108" w:type="dxa"/>
        <w:tblLook w:val="04A0" w:firstRow="1" w:lastRow="0" w:firstColumn="1" w:lastColumn="0" w:noHBand="0" w:noVBand="1"/>
      </w:tblPr>
      <w:tblGrid>
        <w:gridCol w:w="1530"/>
        <w:gridCol w:w="1652"/>
        <w:gridCol w:w="7726"/>
      </w:tblGrid>
      <w:tr w:rsidR="006D427B" w:rsidRPr="00F36DBE" w:rsidTr="006D427B">
        <w:tc>
          <w:tcPr>
            <w:tcW w:w="1530" w:type="dxa"/>
            <w:shd w:val="clear" w:color="auto" w:fill="D9D9D9" w:themeFill="background1" w:themeFillShade="D9"/>
          </w:tcPr>
          <w:p w:rsidR="006D427B" w:rsidRPr="00F36DBE" w:rsidRDefault="006D427B" w:rsidP="006D427B">
            <w:pPr>
              <w:rPr>
                <w:rFonts w:asciiTheme="minorHAnsi" w:hAnsiTheme="minorHAnsi" w:cs="Times New Roman"/>
                <w:b/>
                <w:iCs w:val="0"/>
                <w:color w:val="auto"/>
              </w:rPr>
            </w:pPr>
            <w:r w:rsidRPr="00F36DBE">
              <w:rPr>
                <w:rFonts w:asciiTheme="minorHAnsi" w:hAnsiTheme="minorHAnsi" w:cs="Times New Roman"/>
                <w:b/>
                <w:iCs w:val="0"/>
                <w:color w:val="auto"/>
              </w:rPr>
              <w:t>Date Change Identified</w:t>
            </w:r>
          </w:p>
        </w:tc>
        <w:tc>
          <w:tcPr>
            <w:tcW w:w="1652" w:type="dxa"/>
            <w:shd w:val="clear" w:color="auto" w:fill="D9D9D9" w:themeFill="background1" w:themeFillShade="D9"/>
          </w:tcPr>
          <w:p w:rsidR="006D427B" w:rsidRPr="00F36DBE" w:rsidRDefault="006D427B" w:rsidP="006D427B">
            <w:pPr>
              <w:rPr>
                <w:rFonts w:asciiTheme="minorHAnsi" w:hAnsiTheme="minorHAnsi" w:cs="Times New Roman"/>
                <w:b/>
                <w:iCs w:val="0"/>
                <w:color w:val="auto"/>
              </w:rPr>
            </w:pPr>
            <w:r w:rsidRPr="00F36DBE">
              <w:rPr>
                <w:rFonts w:asciiTheme="minorHAnsi" w:hAnsiTheme="minorHAnsi" w:cs="Times New Roman"/>
                <w:b/>
                <w:iCs w:val="0"/>
                <w:color w:val="auto"/>
              </w:rPr>
              <w:t>Date Change Implemented</w:t>
            </w:r>
          </w:p>
        </w:tc>
        <w:tc>
          <w:tcPr>
            <w:tcW w:w="7726" w:type="dxa"/>
            <w:shd w:val="clear" w:color="auto" w:fill="D9D9D9" w:themeFill="background1" w:themeFillShade="D9"/>
            <w:vAlign w:val="center"/>
          </w:tcPr>
          <w:p w:rsidR="006D427B" w:rsidRPr="00F36DBE" w:rsidRDefault="006D427B" w:rsidP="006D427B">
            <w:pPr>
              <w:rPr>
                <w:rFonts w:asciiTheme="minorHAnsi" w:hAnsiTheme="minorHAnsi" w:cs="Times New Roman"/>
                <w:b/>
                <w:iCs w:val="0"/>
                <w:color w:val="auto"/>
              </w:rPr>
            </w:pPr>
            <w:r w:rsidRPr="00F36DBE">
              <w:rPr>
                <w:rFonts w:asciiTheme="minorHAnsi" w:hAnsiTheme="minorHAnsi" w:cs="Times New Roman"/>
                <w:b/>
                <w:iCs w:val="0"/>
                <w:color w:val="auto"/>
              </w:rPr>
              <w:t>Description of Change</w:t>
            </w: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r w:rsidR="006D427B" w:rsidRPr="009C6880" w:rsidTr="006D427B">
        <w:tc>
          <w:tcPr>
            <w:tcW w:w="1530" w:type="dxa"/>
          </w:tcPr>
          <w:p w:rsidR="006D427B" w:rsidRPr="009C6880" w:rsidRDefault="006D427B" w:rsidP="006D427B">
            <w:pPr>
              <w:rPr>
                <w:rFonts w:asciiTheme="minorHAnsi" w:hAnsiTheme="minorHAnsi" w:cs="Times New Roman"/>
                <w:b/>
                <w:iCs w:val="0"/>
                <w:color w:val="C00000"/>
              </w:rPr>
            </w:pPr>
          </w:p>
        </w:tc>
        <w:tc>
          <w:tcPr>
            <w:tcW w:w="1652" w:type="dxa"/>
          </w:tcPr>
          <w:p w:rsidR="006D427B" w:rsidRPr="009C6880" w:rsidRDefault="006D427B" w:rsidP="006D427B">
            <w:pPr>
              <w:rPr>
                <w:rFonts w:asciiTheme="minorHAnsi" w:hAnsiTheme="minorHAnsi" w:cs="Times New Roman"/>
                <w:b/>
                <w:iCs w:val="0"/>
                <w:color w:val="C00000"/>
              </w:rPr>
            </w:pPr>
          </w:p>
        </w:tc>
        <w:tc>
          <w:tcPr>
            <w:tcW w:w="7726" w:type="dxa"/>
          </w:tcPr>
          <w:p w:rsidR="006D427B" w:rsidRPr="009C6880" w:rsidRDefault="006D427B" w:rsidP="006D427B">
            <w:pPr>
              <w:rPr>
                <w:rFonts w:asciiTheme="minorHAnsi" w:hAnsiTheme="minorHAnsi" w:cs="Times New Roman"/>
                <w:b/>
                <w:iCs w:val="0"/>
                <w:color w:val="C00000"/>
              </w:rPr>
            </w:pPr>
          </w:p>
        </w:tc>
      </w:tr>
    </w:tbl>
    <w:p w:rsidR="006D427B" w:rsidRDefault="006D427B" w:rsidP="006D427B">
      <w:pPr>
        <w:rPr>
          <w:rFonts w:asciiTheme="minorHAnsi" w:hAnsiTheme="minorHAnsi" w:cs="Times New Roman"/>
          <w:b/>
          <w:iCs w:val="0"/>
        </w:rPr>
      </w:pPr>
    </w:p>
    <w:p w:rsidR="00927021" w:rsidRDefault="00927021" w:rsidP="00AB3C20">
      <w:pPr>
        <w:widowControl w:val="0"/>
        <w:tabs>
          <w:tab w:val="left" w:pos="0"/>
        </w:tabs>
        <w:rPr>
          <w:rFonts w:ascii="Calibri" w:hAnsi="Calibri" w:cs="Times New Roman"/>
          <w:b/>
          <w:bCs/>
        </w:rPr>
      </w:pPr>
    </w:p>
    <w:p w:rsidR="00AB3C20" w:rsidRPr="005C78D4" w:rsidRDefault="00AB3C20" w:rsidP="00AB3C20">
      <w:pPr>
        <w:widowControl w:val="0"/>
        <w:tabs>
          <w:tab w:val="left" w:pos="0"/>
        </w:tabs>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p w:rsidR="006D1D5C" w:rsidRPr="005C78D4" w:rsidRDefault="005C78D4" w:rsidP="006D1D5C">
      <w:pPr>
        <w:widowControl w:val="0"/>
        <w:rPr>
          <w:rFonts w:ascii="Calibri" w:eastAsia="Calibri" w:hAnsi="Calibri" w:cs="Times New Roman"/>
        </w:rPr>
      </w:pPr>
      <w:r w:rsidRPr="005C78D4">
        <w:rPr>
          <w:rFonts w:ascii="Calibri" w:eastAsia="Calibri" w:hAnsi="Calibri" w:cs="Times New Roman"/>
        </w:rPr>
        <w:t>Summarize</w:t>
      </w:r>
      <w:r w:rsidR="006D1D5C" w:rsidRPr="005C78D4">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AB3C20" w:rsidRPr="005C78D4" w:rsidTr="006D427B">
        <w:tc>
          <w:tcPr>
            <w:tcW w:w="11016" w:type="dxa"/>
            <w:shd w:val="clear" w:color="auto" w:fill="D9D9D9" w:themeFill="background1" w:themeFillShade="D9"/>
          </w:tcPr>
          <w:p w:rsidR="00AB3C20" w:rsidRPr="005C78D4" w:rsidRDefault="00AB3C20" w:rsidP="004516B8">
            <w:pPr>
              <w:widowControl w:val="0"/>
              <w:tabs>
                <w:tab w:val="left" w:pos="0"/>
              </w:tabs>
              <w:rPr>
                <w:rFonts w:ascii="Calibri" w:hAnsi="Calibri" w:cs="Times New Roman"/>
                <w:b/>
                <w:bCs/>
                <w:color w:val="264D74"/>
              </w:rPr>
            </w:pPr>
          </w:p>
          <w:p w:rsidR="006D427B" w:rsidRPr="005C78D4" w:rsidRDefault="006D427B"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c>
          <w:tcPr>
            <w:tcW w:w="11016" w:type="dxa"/>
            <w:shd w:val="clear" w:color="auto" w:fill="D9D9D9" w:themeFill="background1" w:themeFillShade="D9"/>
          </w:tcPr>
          <w:p w:rsidR="00C86C6D" w:rsidRPr="005C78D4" w:rsidRDefault="00C70640" w:rsidP="004516B8">
            <w:pPr>
              <w:widowControl w:val="0"/>
              <w:tabs>
                <w:tab w:val="left" w:pos="0"/>
              </w:tabs>
              <w:rPr>
                <w:rFonts w:ascii="Calibri" w:hAnsi="Calibri" w:cs="Times New Roman"/>
                <w:b/>
                <w:bCs/>
                <w:color w:val="auto"/>
              </w:rPr>
            </w:pPr>
            <w:r>
              <w:rPr>
                <w:rFonts w:ascii="Calibri" w:hAnsi="Calibri" w:cs="Times New Roman"/>
                <w:b/>
                <w:bCs/>
                <w:color w:val="auto"/>
              </w:rPr>
              <w:t>P</w:t>
            </w:r>
            <w:r w:rsidR="00C86C6D" w:rsidRPr="005C78D4">
              <w:rPr>
                <w:rFonts w:ascii="Calibri" w:hAnsi="Calibri" w:cs="Times New Roman"/>
                <w:b/>
                <w:bCs/>
                <w:color w:val="auto"/>
              </w:rPr>
              <w:t>rovide the following:</w:t>
            </w:r>
          </w:p>
          <w:p w:rsidR="00C86C6D" w:rsidRPr="004516B8" w:rsidRDefault="00C86C6D" w:rsidP="00C70640">
            <w:pPr>
              <w:widowControl w:val="0"/>
              <w:rPr>
                <w:rFonts w:ascii="Calibri" w:hAnsi="Calibri" w:cs="Times New Roman"/>
              </w:rPr>
            </w:pPr>
            <w:r w:rsidRPr="004516B8">
              <w:rPr>
                <w:rFonts w:ascii="Calibri" w:hAnsi="Calibri" w:cs="Times New Roman"/>
                <w:bCs/>
                <w:color w:val="auto"/>
              </w:rPr>
              <w:tab/>
              <w:t>File name</w:t>
            </w:r>
            <w:r w:rsidR="00C70640">
              <w:rPr>
                <w:rFonts w:ascii="Calibri" w:hAnsi="Calibri" w:cs="Times New Roman"/>
                <w:bCs/>
                <w:color w:val="auto"/>
              </w:rPr>
              <w:t xml:space="preserve"> and </w:t>
            </w:r>
            <w:r w:rsidR="00B037AA" w:rsidRPr="004516B8">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r w:rsidR="005C78D4" w:rsidTr="004516B8">
        <w:tc>
          <w:tcPr>
            <w:tcW w:w="11016" w:type="dxa"/>
          </w:tcPr>
          <w:p w:rsidR="005C78D4" w:rsidRPr="004516B8" w:rsidRDefault="005C78D4"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5C78D4">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5C78D4">
        <w:tc>
          <w:tcPr>
            <w:tcW w:w="11016" w:type="dxa"/>
            <w:shd w:val="clear" w:color="auto" w:fill="auto"/>
          </w:tcPr>
          <w:p w:rsidR="00C86C6D" w:rsidRPr="004516B8" w:rsidRDefault="00C86C6D"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r w:rsidR="005C78D4" w:rsidTr="005C78D4">
        <w:tc>
          <w:tcPr>
            <w:tcW w:w="11016" w:type="dxa"/>
            <w:shd w:val="clear" w:color="auto" w:fill="auto"/>
          </w:tcPr>
          <w:p w:rsidR="005C78D4" w:rsidRPr="004516B8" w:rsidRDefault="005C78D4"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AB3C20" w:rsidRPr="00082DC8" w:rsidRDefault="00AB3C20" w:rsidP="00AB3C20">
      <w:pPr>
        <w:autoSpaceDE/>
        <w:autoSpaceDN/>
        <w:adjustRightInd/>
        <w:rPr>
          <w:rFonts w:ascii="Tahoma" w:hAnsi="Tahoma"/>
          <w:b/>
          <w:shadow/>
          <w:sz w:val="22"/>
        </w:rPr>
      </w:pPr>
      <w:r w:rsidRPr="00082DC8">
        <w:rPr>
          <w:rFonts w:ascii="Tahoma" w:hAnsi="Tahoma"/>
          <w:b/>
          <w:sz w:val="22"/>
        </w:rPr>
        <w:t>Compliance Assessment Approach Specific to PER-005-1 R1</w:t>
      </w:r>
      <w:r>
        <w:rPr>
          <w:rFonts w:ascii="Tahoma" w:hAnsi="Tahoma"/>
          <w:b/>
          <w:sz w:val="22"/>
        </w:rPr>
        <w:t>.4</w:t>
      </w:r>
    </w:p>
    <w:p w:rsidR="00AB3C20" w:rsidRPr="0090102F" w:rsidRDefault="00AB3C20" w:rsidP="00AB3C20">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B3C20" w:rsidRDefault="00AB3C20" w:rsidP="00AB3C20">
      <w:pPr>
        <w:widowControl w:val="0"/>
        <w:tabs>
          <w:tab w:val="left" w:pos="0"/>
          <w:tab w:val="left" w:pos="900"/>
          <w:tab w:val="left" w:pos="6360"/>
        </w:tabs>
        <w:rPr>
          <w:rFonts w:ascii="Calibri" w:hAnsi="Calibri" w:cs="Times New Roman"/>
          <w:iCs w:val="0"/>
        </w:rPr>
      </w:pPr>
    </w:p>
    <w:p w:rsidR="00AB3C20" w:rsidRDefault="00AB3C20" w:rsidP="00AB3C20">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provided by the entity to verify</w:t>
      </w:r>
      <w:r w:rsidR="0093423F">
        <w:rPr>
          <w:rFonts w:ascii="Calibri" w:hAnsi="Calibri" w:cs="Times New Roman"/>
          <w:iCs w:val="0"/>
        </w:rPr>
        <w:t xml:space="preserve"> </w:t>
      </w:r>
      <w:r w:rsidR="00265C6E">
        <w:rPr>
          <w:rFonts w:ascii="Calibri" w:hAnsi="Calibri" w:cs="Times New Roman"/>
          <w:iCs w:val="0"/>
        </w:rPr>
        <w:t>the following</w:t>
      </w:r>
      <w:r w:rsidR="00854FC2">
        <w:rPr>
          <w:rFonts w:ascii="Calibri" w:hAnsi="Calibri" w:cs="Times New Roman"/>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483EAF" w:rsidRPr="00F36DBE" w:rsidTr="004516B8">
        <w:tc>
          <w:tcPr>
            <w:tcW w:w="378" w:type="dxa"/>
          </w:tcPr>
          <w:p w:rsidR="00483EAF" w:rsidRPr="00F36DBE" w:rsidRDefault="00483EAF" w:rsidP="004516B8">
            <w:pPr>
              <w:widowControl w:val="0"/>
              <w:tabs>
                <w:tab w:val="left" w:pos="0"/>
                <w:tab w:val="left" w:pos="900"/>
                <w:tab w:val="left" w:pos="6360"/>
              </w:tabs>
              <w:rPr>
                <w:rFonts w:ascii="Calibri" w:hAnsi="Calibri" w:cs="Times New Roman"/>
                <w:bCs/>
                <w:color w:val="auto"/>
              </w:rPr>
            </w:pPr>
          </w:p>
        </w:tc>
        <w:tc>
          <w:tcPr>
            <w:tcW w:w="10638" w:type="dxa"/>
          </w:tcPr>
          <w:p w:rsidR="00483EAF" w:rsidRPr="00F36DBE" w:rsidRDefault="00927021" w:rsidP="005C78D4">
            <w:pPr>
              <w:pStyle w:val="Default"/>
              <w:rPr>
                <w:iCs w:val="0"/>
                <w:color w:val="auto"/>
              </w:rPr>
            </w:pPr>
            <w:r w:rsidRPr="00F36DBE">
              <w:rPr>
                <w:iCs w:val="0"/>
                <w:color w:val="auto"/>
              </w:rPr>
              <w:t>Entity r</w:t>
            </w:r>
            <w:r w:rsidR="00483EAF" w:rsidRPr="00F36DBE">
              <w:rPr>
                <w:iCs w:val="0"/>
                <w:color w:val="auto"/>
              </w:rPr>
              <w:t>esponded to the applicability question and provided</w:t>
            </w:r>
            <w:r w:rsidRPr="00F36DBE">
              <w:rPr>
                <w:iCs w:val="0"/>
                <w:color w:val="auto"/>
              </w:rPr>
              <w:t xml:space="preserve"> appropriate</w:t>
            </w:r>
            <w:r w:rsidR="00483EAF" w:rsidRPr="00F36DBE">
              <w:rPr>
                <w:iCs w:val="0"/>
                <w:color w:val="auto"/>
              </w:rPr>
              <w:t xml:space="preserve"> evidenc</w:t>
            </w:r>
            <w:r w:rsidRPr="00F36DBE">
              <w:rPr>
                <w:iCs w:val="0"/>
                <w:color w:val="auto"/>
              </w:rPr>
              <w:t>e</w:t>
            </w:r>
            <w:r w:rsidR="005C78D4" w:rsidRPr="00F36DBE">
              <w:rPr>
                <w:iCs w:val="0"/>
                <w:color w:val="auto"/>
              </w:rPr>
              <w:t>.</w:t>
            </w:r>
          </w:p>
        </w:tc>
      </w:tr>
      <w:tr w:rsidR="00AB3C20" w:rsidRPr="00F36DBE" w:rsidTr="004516B8">
        <w:tc>
          <w:tcPr>
            <w:tcW w:w="378" w:type="dxa"/>
          </w:tcPr>
          <w:p w:rsidR="00AB3C20" w:rsidRPr="00F36DBE" w:rsidRDefault="00AB3C20" w:rsidP="004516B8">
            <w:pPr>
              <w:widowControl w:val="0"/>
              <w:tabs>
                <w:tab w:val="left" w:pos="0"/>
                <w:tab w:val="left" w:pos="900"/>
                <w:tab w:val="left" w:pos="6360"/>
              </w:tabs>
              <w:rPr>
                <w:rFonts w:ascii="Calibri" w:hAnsi="Calibri" w:cs="Times New Roman"/>
                <w:bCs/>
                <w:color w:val="auto"/>
              </w:rPr>
            </w:pPr>
          </w:p>
        </w:tc>
        <w:tc>
          <w:tcPr>
            <w:tcW w:w="10638" w:type="dxa"/>
          </w:tcPr>
          <w:p w:rsidR="00265C6E" w:rsidRPr="00F36DBE" w:rsidRDefault="00927021" w:rsidP="00B037AA">
            <w:pPr>
              <w:pStyle w:val="Default"/>
              <w:rPr>
                <w:iCs w:val="0"/>
                <w:color w:val="auto"/>
              </w:rPr>
            </w:pPr>
            <w:r w:rsidRPr="00F36DBE">
              <w:rPr>
                <w:iCs w:val="0"/>
                <w:color w:val="auto"/>
              </w:rPr>
              <w:t>Entity c</w:t>
            </w:r>
            <w:r w:rsidR="00AB3C20" w:rsidRPr="00F36DBE">
              <w:rPr>
                <w:iCs w:val="0"/>
                <w:color w:val="auto"/>
              </w:rPr>
              <w:t>onducted an annual</w:t>
            </w:r>
            <w:r w:rsidRPr="00F36DBE">
              <w:rPr>
                <w:iCs w:val="0"/>
                <w:color w:val="auto"/>
              </w:rPr>
              <w:t xml:space="preserve"> evaluation of its</w:t>
            </w:r>
            <w:r w:rsidR="00AB3C20" w:rsidRPr="00F36DBE">
              <w:rPr>
                <w:iCs w:val="0"/>
                <w:color w:val="auto"/>
              </w:rPr>
              <w:t xml:space="preserve"> training program</w:t>
            </w:r>
            <w:r w:rsidRPr="00F36DBE">
              <w:rPr>
                <w:iCs w:val="0"/>
                <w:color w:val="auto"/>
              </w:rPr>
              <w:t xml:space="preserve"> </w:t>
            </w:r>
            <w:r w:rsidR="00265C6E" w:rsidRPr="00F36DBE">
              <w:rPr>
                <w:iCs w:val="0"/>
                <w:color w:val="auto"/>
              </w:rPr>
              <w:t>and</w:t>
            </w:r>
          </w:p>
          <w:p w:rsidR="00265C6E" w:rsidRPr="00F36DBE" w:rsidRDefault="00265C6E" w:rsidP="00265C6E">
            <w:pPr>
              <w:pStyle w:val="Default"/>
              <w:numPr>
                <w:ilvl w:val="0"/>
                <w:numId w:val="29"/>
              </w:numPr>
              <w:rPr>
                <w:color w:val="auto"/>
              </w:rPr>
            </w:pPr>
            <w:r w:rsidRPr="00F36DBE">
              <w:rPr>
                <w:color w:val="auto"/>
              </w:rPr>
              <w:t>Identified</w:t>
            </w:r>
            <w:r w:rsidR="00927021" w:rsidRPr="00F36DBE">
              <w:rPr>
                <w:color w:val="auto"/>
              </w:rPr>
              <w:t xml:space="preserve"> necessary </w:t>
            </w:r>
            <w:r w:rsidRPr="00F36DBE">
              <w:rPr>
                <w:color w:val="auto"/>
              </w:rPr>
              <w:t>changes</w:t>
            </w:r>
            <w:r w:rsidR="00927021" w:rsidRPr="00F36DBE">
              <w:rPr>
                <w:color w:val="auto"/>
              </w:rPr>
              <w:t xml:space="preserve"> to the program</w:t>
            </w:r>
          </w:p>
          <w:p w:rsidR="00AB3C20" w:rsidRPr="00F36DBE" w:rsidRDefault="00927021" w:rsidP="00496EE6">
            <w:pPr>
              <w:pStyle w:val="Default"/>
              <w:numPr>
                <w:ilvl w:val="0"/>
                <w:numId w:val="29"/>
              </w:numPr>
              <w:rPr>
                <w:color w:val="auto"/>
              </w:rPr>
            </w:pPr>
            <w:r w:rsidRPr="00F36DBE">
              <w:rPr>
                <w:iCs w:val="0"/>
                <w:color w:val="auto"/>
              </w:rPr>
              <w:t>I</w:t>
            </w:r>
            <w:r w:rsidR="00265C6E" w:rsidRPr="00F36DBE">
              <w:rPr>
                <w:iCs w:val="0"/>
                <w:color w:val="auto"/>
              </w:rPr>
              <w:t>dentified changes were implemented in the manner specified in the training program and/or plan</w:t>
            </w:r>
            <w:r w:rsidR="00EB6A6D" w:rsidRPr="00F36DBE">
              <w:rPr>
                <w:iCs w:val="0"/>
                <w:color w:val="auto"/>
              </w:rPr>
              <w:t>s</w:t>
            </w:r>
            <w:r w:rsidR="00265C6E" w:rsidRPr="00F36DBE">
              <w:rPr>
                <w:iCs w:val="0"/>
                <w:color w:val="auto"/>
              </w:rPr>
              <w:t xml:space="preserve"> for </w:t>
            </w:r>
            <w:r w:rsidR="00611793" w:rsidRPr="00F36DBE">
              <w:rPr>
                <w:iCs w:val="0"/>
                <w:color w:val="auto"/>
              </w:rPr>
              <w:t>implementation were</w:t>
            </w:r>
            <w:r w:rsidR="00265C6E" w:rsidRPr="00F36DBE">
              <w:rPr>
                <w:iCs w:val="0"/>
                <w:color w:val="auto"/>
              </w:rPr>
              <w:t xml:space="preserve"> properly documented.</w:t>
            </w:r>
          </w:p>
        </w:tc>
      </w:tr>
      <w:tr w:rsidR="006B3DBC" w:rsidRPr="00F36DBE" w:rsidTr="005C78D4">
        <w:tc>
          <w:tcPr>
            <w:tcW w:w="11016" w:type="dxa"/>
            <w:gridSpan w:val="2"/>
            <w:shd w:val="clear" w:color="auto" w:fill="D9D9D9" w:themeFill="background1" w:themeFillShade="D9"/>
          </w:tcPr>
          <w:p w:rsidR="006B3DBC" w:rsidRPr="00F36DBE" w:rsidRDefault="006B3DBC" w:rsidP="00EB6A6D">
            <w:pPr>
              <w:widowControl w:val="0"/>
              <w:tabs>
                <w:tab w:val="left" w:pos="0"/>
                <w:tab w:val="left" w:pos="900"/>
                <w:tab w:val="left" w:pos="6360"/>
              </w:tabs>
              <w:rPr>
                <w:rFonts w:ascii="Calibri" w:hAnsi="Calibri"/>
                <w:color w:val="auto"/>
              </w:rPr>
            </w:pPr>
            <w:r w:rsidRPr="00F36DBE">
              <w:rPr>
                <w:rFonts w:ascii="Calibri" w:hAnsi="Calibri"/>
                <w:b/>
                <w:color w:val="auto"/>
              </w:rPr>
              <w:t>Note to Auditor</w:t>
            </w:r>
            <w:r w:rsidRPr="00F36DBE">
              <w:rPr>
                <w:rFonts w:ascii="Calibri" w:hAnsi="Calibri"/>
                <w:color w:val="auto"/>
              </w:rPr>
              <w:t xml:space="preserve">: </w:t>
            </w:r>
            <w:r w:rsidR="002A2A2C" w:rsidRPr="00F36DBE">
              <w:rPr>
                <w:rFonts w:ascii="Calibri" w:hAnsi="Calibri"/>
                <w:color w:val="auto"/>
              </w:rPr>
              <w:t xml:space="preserve">The requirement states the evaluation must be conducted on </w:t>
            </w:r>
            <w:r w:rsidR="009A02B7" w:rsidRPr="00F36DBE">
              <w:rPr>
                <w:rFonts w:ascii="Calibri" w:hAnsi="Calibri"/>
                <w:color w:val="auto"/>
              </w:rPr>
              <w:t xml:space="preserve">an </w:t>
            </w:r>
            <w:r w:rsidR="002A2A2C" w:rsidRPr="00F36DBE">
              <w:rPr>
                <w:rFonts w:ascii="Calibri" w:hAnsi="Calibri"/>
                <w:color w:val="auto"/>
              </w:rPr>
              <w:t>annual basis</w:t>
            </w:r>
            <w:r w:rsidR="002F45B6" w:rsidRPr="00F36DBE">
              <w:rPr>
                <w:rFonts w:ascii="Calibri" w:hAnsi="Calibri"/>
                <w:color w:val="auto"/>
              </w:rPr>
              <w:t>.</w:t>
            </w:r>
            <w:r w:rsidR="00B83A2D" w:rsidRPr="00F36DBE">
              <w:rPr>
                <w:rFonts w:ascii="Calibri" w:hAnsi="Calibri"/>
                <w:color w:val="auto"/>
              </w:rPr>
              <w:t xml:space="preserve"> </w:t>
            </w:r>
            <w:r w:rsidR="002F45B6" w:rsidRPr="00F36DBE">
              <w:rPr>
                <w:rFonts w:ascii="Calibri" w:hAnsi="Calibri"/>
                <w:color w:val="auto"/>
              </w:rPr>
              <w:t>E</w:t>
            </w:r>
            <w:r w:rsidR="002A2A2C" w:rsidRPr="00F36DBE">
              <w:rPr>
                <w:rFonts w:ascii="Calibri" w:hAnsi="Calibri"/>
                <w:color w:val="auto"/>
              </w:rPr>
              <w:t xml:space="preserve">ntities may define the term annual </w:t>
            </w:r>
            <w:r w:rsidR="002F45B6" w:rsidRPr="00F36DBE">
              <w:rPr>
                <w:rFonts w:ascii="Calibri" w:hAnsi="Calibri"/>
                <w:color w:val="auto"/>
              </w:rPr>
              <w:t xml:space="preserve">to include </w:t>
            </w:r>
            <w:r w:rsidR="00DE03B7" w:rsidRPr="00F36DBE">
              <w:rPr>
                <w:rFonts w:ascii="Calibri" w:hAnsi="Calibri"/>
                <w:color w:val="auto"/>
              </w:rPr>
              <w:t>the</w:t>
            </w:r>
            <w:r w:rsidR="002F45B6" w:rsidRPr="00F36DBE">
              <w:rPr>
                <w:rFonts w:ascii="Calibri" w:hAnsi="Calibri"/>
                <w:color w:val="auto"/>
              </w:rPr>
              <w:t xml:space="preserve"> timeframe</w:t>
            </w:r>
            <w:r w:rsidR="009A02B7" w:rsidRPr="00F36DBE">
              <w:rPr>
                <w:rFonts w:ascii="Calibri" w:hAnsi="Calibri"/>
                <w:color w:val="auto"/>
              </w:rPr>
              <w:t xml:space="preserve"> </w:t>
            </w:r>
            <w:r w:rsidR="00DE03B7" w:rsidRPr="00F36DBE">
              <w:rPr>
                <w:rFonts w:ascii="Calibri" w:hAnsi="Calibri"/>
                <w:color w:val="auto"/>
              </w:rPr>
              <w:t>during</w:t>
            </w:r>
            <w:r w:rsidR="009A02B7" w:rsidRPr="00F36DBE">
              <w:rPr>
                <w:rFonts w:ascii="Calibri" w:hAnsi="Calibri"/>
                <w:color w:val="auto"/>
              </w:rPr>
              <w:t xml:space="preserve"> the year</w:t>
            </w:r>
            <w:r w:rsidR="00EB6A6D" w:rsidRPr="00F36DBE">
              <w:rPr>
                <w:rFonts w:ascii="Calibri" w:hAnsi="Calibri"/>
                <w:color w:val="auto"/>
              </w:rPr>
              <w:t xml:space="preserve"> when</w:t>
            </w:r>
            <w:r w:rsidR="009A02B7" w:rsidRPr="00F36DBE">
              <w:rPr>
                <w:rFonts w:ascii="Calibri" w:hAnsi="Calibri"/>
                <w:color w:val="auto"/>
              </w:rPr>
              <w:t xml:space="preserve"> </w:t>
            </w:r>
            <w:r w:rsidR="002A2A2C" w:rsidRPr="00F36DBE">
              <w:rPr>
                <w:rFonts w:ascii="Calibri" w:hAnsi="Calibri"/>
                <w:color w:val="auto"/>
              </w:rPr>
              <w:t>it will conduct the evaluation</w:t>
            </w:r>
            <w:r w:rsidR="00B83A2D" w:rsidRPr="00F36DBE">
              <w:rPr>
                <w:rFonts w:ascii="Calibri" w:hAnsi="Calibri"/>
                <w:color w:val="auto"/>
              </w:rPr>
              <w:t>.</w:t>
            </w:r>
            <w:r w:rsidR="002A2A2C" w:rsidRPr="00F36DBE">
              <w:rPr>
                <w:rFonts w:ascii="Calibri" w:hAnsi="Calibri"/>
                <w:color w:val="auto"/>
              </w:rPr>
              <w:t xml:space="preserve"> </w:t>
            </w:r>
            <w:r w:rsidR="00B83A2D" w:rsidRPr="00F36DBE">
              <w:rPr>
                <w:rFonts w:ascii="Calibri" w:hAnsi="Calibri"/>
                <w:color w:val="auto"/>
              </w:rPr>
              <w:t>G</w:t>
            </w:r>
            <w:r w:rsidR="009A02B7" w:rsidRPr="00F36DBE">
              <w:rPr>
                <w:rFonts w:ascii="Calibri" w:hAnsi="Calibri"/>
                <w:color w:val="auto"/>
              </w:rPr>
              <w:t>enerally</w:t>
            </w:r>
            <w:r w:rsidR="00DE03B7" w:rsidRPr="00F36DBE">
              <w:rPr>
                <w:rFonts w:ascii="Calibri" w:hAnsi="Calibri"/>
                <w:color w:val="auto"/>
              </w:rPr>
              <w:t>,</w:t>
            </w:r>
            <w:r w:rsidR="009A02B7" w:rsidRPr="00F36DBE">
              <w:rPr>
                <w:rFonts w:ascii="Calibri" w:hAnsi="Calibri"/>
                <w:color w:val="auto"/>
              </w:rPr>
              <w:t xml:space="preserve"> </w:t>
            </w:r>
            <w:r w:rsidR="00DE03B7" w:rsidRPr="00F36DBE">
              <w:rPr>
                <w:rFonts w:ascii="Calibri" w:hAnsi="Calibri"/>
                <w:color w:val="auto"/>
              </w:rPr>
              <w:t xml:space="preserve">the evaluation </w:t>
            </w:r>
            <w:r w:rsidR="002A2A2C" w:rsidRPr="00F36DBE">
              <w:rPr>
                <w:rFonts w:ascii="Calibri" w:hAnsi="Calibri"/>
                <w:color w:val="auto"/>
              </w:rPr>
              <w:t>is conducted and change</w:t>
            </w:r>
            <w:r w:rsidR="009A02B7" w:rsidRPr="00F36DBE">
              <w:rPr>
                <w:rFonts w:ascii="Calibri" w:hAnsi="Calibri"/>
                <w:color w:val="auto"/>
              </w:rPr>
              <w:t>s</w:t>
            </w:r>
            <w:r w:rsidR="002A2A2C" w:rsidRPr="00F36DBE">
              <w:rPr>
                <w:rFonts w:ascii="Calibri" w:hAnsi="Calibri"/>
                <w:color w:val="auto"/>
              </w:rPr>
              <w:t xml:space="preserve"> implemented wi</w:t>
            </w:r>
            <w:r w:rsidR="009A02B7" w:rsidRPr="00F36DBE">
              <w:rPr>
                <w:rFonts w:ascii="Calibri" w:hAnsi="Calibri"/>
                <w:color w:val="auto"/>
              </w:rPr>
              <w:t xml:space="preserve">thin a calendar year. </w:t>
            </w:r>
            <w:r w:rsidR="00B83A2D" w:rsidRPr="00F36DBE">
              <w:rPr>
                <w:rFonts w:ascii="Calibri" w:hAnsi="Calibri"/>
                <w:color w:val="auto"/>
              </w:rPr>
              <w:t>T</w:t>
            </w:r>
            <w:r w:rsidR="009A02B7" w:rsidRPr="00F36DBE">
              <w:rPr>
                <w:rFonts w:ascii="Calibri" w:hAnsi="Calibri"/>
                <w:color w:val="auto"/>
              </w:rPr>
              <w:t xml:space="preserve">he entity should document the process used for conducting the program evaluation and how/when needed changes </w:t>
            </w:r>
            <w:r w:rsidR="00EB6A6D" w:rsidRPr="00F36DBE">
              <w:rPr>
                <w:rFonts w:ascii="Calibri" w:hAnsi="Calibri"/>
                <w:color w:val="auto"/>
              </w:rPr>
              <w:t>are</w:t>
            </w:r>
            <w:r w:rsidR="009A02B7" w:rsidRPr="00F36DBE">
              <w:rPr>
                <w:rFonts w:ascii="Calibri" w:hAnsi="Calibri"/>
                <w:color w:val="auto"/>
              </w:rPr>
              <w:t xml:space="preserve"> implemented</w:t>
            </w:r>
            <w:r w:rsidR="00B83A2D" w:rsidRPr="00F36DBE">
              <w:rPr>
                <w:rFonts w:ascii="Calibri" w:hAnsi="Calibri"/>
                <w:color w:val="auto"/>
              </w:rPr>
              <w:t xml:space="preserve"> consistent with the SAT required in R1</w:t>
            </w:r>
            <w:r w:rsidR="009A02B7" w:rsidRPr="00F36DBE">
              <w:rPr>
                <w:rFonts w:ascii="Calibri" w:hAnsi="Calibri"/>
                <w:color w:val="auto"/>
              </w:rPr>
              <w:t xml:space="preserve">. For example, an entity may conduct the evaluation in the fall of the year and implement changes prior to the coming year. Any identified changes that require a long lead time, such as acquiring simulation technology, should </w:t>
            </w:r>
            <w:r w:rsidR="00B83A2D" w:rsidRPr="00F36DBE">
              <w:rPr>
                <w:rFonts w:ascii="Calibri" w:hAnsi="Calibri"/>
                <w:color w:val="auto"/>
              </w:rPr>
              <w:t xml:space="preserve">have a </w:t>
            </w:r>
            <w:r w:rsidR="009A02B7" w:rsidRPr="00F36DBE">
              <w:rPr>
                <w:rFonts w:ascii="Calibri" w:hAnsi="Calibri"/>
                <w:color w:val="auto"/>
              </w:rPr>
              <w:t xml:space="preserve">documented timeline for </w:t>
            </w:r>
            <w:r w:rsidR="00B83A2D" w:rsidRPr="00F36DBE">
              <w:rPr>
                <w:rFonts w:ascii="Calibri" w:hAnsi="Calibri"/>
                <w:color w:val="auto"/>
              </w:rPr>
              <w:t>implementation/</w:t>
            </w:r>
            <w:r w:rsidR="009A02B7" w:rsidRPr="00F36DBE">
              <w:rPr>
                <w:rFonts w:ascii="Calibri" w:hAnsi="Calibri"/>
                <w:color w:val="auto"/>
              </w:rPr>
              <w:t>completion.</w:t>
            </w:r>
          </w:p>
        </w:tc>
      </w:tr>
    </w:tbl>
    <w:p w:rsidR="00B8504E" w:rsidRPr="00A83F3A" w:rsidRDefault="00B8504E" w:rsidP="00AB3C20"/>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5C78D4">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EC707F" w:rsidRDefault="00EC707F" w:rsidP="004E6344">
      <w:pPr>
        <w:pStyle w:val="Default"/>
        <w:rPr>
          <w:iCs w:val="0"/>
          <w:color w:val="auto"/>
        </w:rPr>
      </w:pPr>
    </w:p>
    <w:p w:rsidR="00BD6DEC" w:rsidRPr="00EC707F" w:rsidRDefault="00BD6DEC" w:rsidP="004E6344">
      <w:pPr>
        <w:pStyle w:val="Default"/>
        <w:rPr>
          <w:iCs w:val="0"/>
          <w:color w:val="auto"/>
        </w:rPr>
      </w:pPr>
    </w:p>
    <w:p w:rsidR="004F2350" w:rsidRDefault="004F2350" w:rsidP="00E14D21">
      <w:pPr>
        <w:pStyle w:val="Heading1"/>
        <w:rPr>
          <w:rFonts w:ascii="Tahoma Bold" w:hAnsi="Tahoma Bold"/>
          <w:b/>
          <w:shadow w:val="0"/>
          <w:color w:val="auto"/>
          <w:sz w:val="28"/>
          <w:szCs w:val="28"/>
          <w:u w:val="single"/>
        </w:rPr>
      </w:pPr>
      <w:bookmarkStart w:id="8" w:name="_Toc330463559"/>
    </w:p>
    <w:p w:rsidR="004D04FC" w:rsidRPr="00BD6DEC" w:rsidRDefault="004D04FC" w:rsidP="00E14D21">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R2 Supporting Evidence and Documentation</w:t>
      </w:r>
      <w:bookmarkEnd w:id="8"/>
    </w:p>
    <w:p w:rsidR="007778AA" w:rsidRPr="00C70640" w:rsidRDefault="007778AA" w:rsidP="007778AA">
      <w:pPr>
        <w:spacing w:before="120"/>
        <w:rPr>
          <w:rFonts w:ascii="Calibri" w:hAnsi="Calibri" w:cs="Times New Roman"/>
          <w:color w:val="auto"/>
        </w:rPr>
      </w:pPr>
      <w:r w:rsidRPr="00975712">
        <w:rPr>
          <w:rFonts w:ascii="Calibri" w:hAnsi="Calibri" w:cs="Times New Roman"/>
          <w:b/>
          <w:bCs/>
          <w:color w:val="auto"/>
        </w:rPr>
        <w:t xml:space="preserve">R2. </w:t>
      </w:r>
      <w:r w:rsidRPr="00975712">
        <w:rPr>
          <w:rFonts w:ascii="Calibri" w:hAnsi="Calibri" w:cs="Times New Roman"/>
          <w:color w:val="auto"/>
        </w:rPr>
        <w:t xml:space="preserve">Each Reliability Coordinator, Balancing Authority and Transmission Operator shall verify each of its System Operator’s capabilities to perform each assigned task identified in R1.1 at least one time. </w:t>
      </w:r>
    </w:p>
    <w:p w:rsidR="004D04FC" w:rsidRPr="00C70640" w:rsidRDefault="004D04FC" w:rsidP="004D04FC">
      <w:pPr>
        <w:widowControl w:val="0"/>
        <w:tabs>
          <w:tab w:val="left" w:pos="0"/>
        </w:tabs>
        <w:rPr>
          <w:rFonts w:ascii="Calibri" w:hAnsi="Calibri" w:cs="Times New Roman"/>
          <w:b/>
          <w:bCs/>
        </w:rPr>
      </w:pPr>
    </w:p>
    <w:p w:rsidR="006D1D5C" w:rsidRPr="00C70640" w:rsidRDefault="004D04FC" w:rsidP="006D1D5C">
      <w:pPr>
        <w:widowControl w:val="0"/>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4D04FC" w:rsidRPr="00C70640" w:rsidTr="00C70640">
        <w:tc>
          <w:tcPr>
            <w:tcW w:w="11016" w:type="dxa"/>
            <w:shd w:val="clear" w:color="auto" w:fill="D9D9D9" w:themeFill="background1" w:themeFillShade="D9"/>
          </w:tcPr>
          <w:p w:rsidR="004D04FC" w:rsidRDefault="004D04FC"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C70640">
            <w:pPr>
              <w:widowControl w:val="0"/>
              <w:rPr>
                <w:rFonts w:ascii="Calibri" w:hAnsi="Calibri" w:cs="Times New Roman"/>
              </w:rPr>
            </w:pPr>
            <w:r w:rsidRPr="00C70640">
              <w:rPr>
                <w:rFonts w:ascii="Calibri" w:hAnsi="Calibri" w:cs="Times New Roman"/>
                <w:bCs/>
                <w:color w:val="auto"/>
              </w:rPr>
              <w:tab/>
              <w:t>File name</w:t>
            </w:r>
            <w:r w:rsidR="00C70640">
              <w:rPr>
                <w:rFonts w:ascii="Calibri" w:hAnsi="Calibri" w:cs="Times New Roman"/>
                <w:bCs/>
                <w:color w:val="auto"/>
              </w:rPr>
              <w:t xml:space="preserve"> and e</w:t>
            </w:r>
            <w:r w:rsidR="00B037AA" w:rsidRPr="00C70640">
              <w:rPr>
                <w:rFonts w:ascii="Calibri" w:hAnsi="Calibri" w:cs="Times New Roman"/>
                <w:bCs/>
                <w:color w:val="auto"/>
              </w:rPr>
              <w:t>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RPr="00C70640" w:rsidTr="004516B8">
        <w:tc>
          <w:tcPr>
            <w:tcW w:w="11016" w:type="dxa"/>
          </w:tcPr>
          <w:p w:rsidR="00C86C6D" w:rsidRPr="00C70640" w:rsidRDefault="00C86C6D" w:rsidP="004516B8">
            <w:pPr>
              <w:widowControl w:val="0"/>
              <w:rPr>
                <w:rFonts w:ascii="Calibri" w:hAnsi="Calibri" w:cs="Times New Roman"/>
              </w:rPr>
            </w:pPr>
          </w:p>
        </w:tc>
      </w:tr>
      <w:tr w:rsidR="00C70640" w:rsidRPr="00C70640" w:rsidTr="004516B8">
        <w:tc>
          <w:tcPr>
            <w:tcW w:w="11016" w:type="dxa"/>
          </w:tcPr>
          <w:p w:rsidR="00C70640" w:rsidRPr="00C70640" w:rsidRDefault="00C70640" w:rsidP="004516B8">
            <w:pPr>
              <w:widowControl w:val="0"/>
              <w:rPr>
                <w:rFonts w:ascii="Calibri" w:hAnsi="Calibri" w:cs="Times New Roman"/>
              </w:rPr>
            </w:pPr>
          </w:p>
        </w:tc>
      </w:tr>
      <w:tr w:rsidR="00C70640" w:rsidRPr="00C70640" w:rsidTr="004516B8">
        <w:tc>
          <w:tcPr>
            <w:tcW w:w="11016" w:type="dxa"/>
          </w:tcPr>
          <w:p w:rsidR="00C70640" w:rsidRPr="00C70640" w:rsidRDefault="00C70640" w:rsidP="004516B8">
            <w:pPr>
              <w:widowControl w:val="0"/>
              <w:rPr>
                <w:rFonts w:ascii="Calibri" w:hAnsi="Calibri" w:cs="Times New Roman"/>
              </w:rPr>
            </w:pPr>
          </w:p>
        </w:tc>
      </w:tr>
    </w:tbl>
    <w:p w:rsidR="00C86C6D" w:rsidRPr="00C70640"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4D04FC" w:rsidRPr="00082DC8" w:rsidRDefault="004D04FC" w:rsidP="004D04FC">
      <w:pPr>
        <w:autoSpaceDE/>
        <w:autoSpaceDN/>
        <w:adjustRightInd/>
        <w:rPr>
          <w:rFonts w:ascii="Tahoma" w:hAnsi="Tahoma"/>
          <w:b/>
          <w:shadow/>
          <w:sz w:val="22"/>
        </w:rPr>
      </w:pPr>
      <w:r w:rsidRPr="00082DC8">
        <w:rPr>
          <w:rFonts w:ascii="Tahoma" w:hAnsi="Tahoma"/>
          <w:b/>
          <w:sz w:val="22"/>
        </w:rPr>
        <w:t>Compliance Assessment Approach Specific to PER-005-1 R</w:t>
      </w:r>
      <w:r>
        <w:rPr>
          <w:rFonts w:ascii="Tahoma" w:hAnsi="Tahoma"/>
          <w:b/>
          <w:sz w:val="22"/>
        </w:rPr>
        <w:t>2</w:t>
      </w:r>
    </w:p>
    <w:p w:rsidR="004D04FC" w:rsidRPr="0090102F" w:rsidRDefault="004D04FC" w:rsidP="004D04F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4D04FC" w:rsidRDefault="004D04FC" w:rsidP="004D04FC">
      <w:pPr>
        <w:widowControl w:val="0"/>
        <w:tabs>
          <w:tab w:val="left" w:pos="0"/>
          <w:tab w:val="left" w:pos="900"/>
          <w:tab w:val="left" w:pos="6360"/>
        </w:tabs>
        <w:rPr>
          <w:rFonts w:ascii="Calibri" w:hAnsi="Calibri" w:cs="Times New Roman"/>
          <w:iCs w:val="0"/>
        </w:rPr>
      </w:pPr>
    </w:p>
    <w:p w:rsidR="00953AD0" w:rsidRPr="00EB6A6D" w:rsidRDefault="00953AD0" w:rsidP="007A677F">
      <w:pPr>
        <w:rPr>
          <w:rFonts w:ascii="Calibri" w:hAnsi="Calibri"/>
          <w:color w:val="auto"/>
        </w:rPr>
      </w:pPr>
      <w:r w:rsidRPr="00EB6A6D">
        <w:rPr>
          <w:rFonts w:ascii="Calibri" w:hAnsi="Calibri" w:cs="Times New Roman"/>
          <w:color w:val="auto"/>
        </w:rPr>
        <w:t xml:space="preserve">Review the evidence to verify the </w:t>
      </w:r>
      <w:r w:rsidR="00EB6A6D">
        <w:rPr>
          <w:rFonts w:ascii="Calibri" w:hAnsi="Calibri" w:cs="Times New Roman"/>
          <w:color w:val="auto"/>
        </w:rPr>
        <w:t>following</w:t>
      </w:r>
      <w:r w:rsidR="00D75624" w:rsidRPr="00EB6A6D">
        <w:rPr>
          <w:rFonts w:ascii="Calibri" w:hAnsi="Calibri" w:cs="Times New Roman"/>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378"/>
        <w:gridCol w:w="10638"/>
      </w:tblGrid>
      <w:tr w:rsidR="00953AD0" w:rsidRPr="00B8504E" w:rsidTr="00C70640">
        <w:tc>
          <w:tcPr>
            <w:tcW w:w="378" w:type="dxa"/>
            <w:shd w:val="clear" w:color="auto" w:fill="auto"/>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shd w:val="clear" w:color="auto" w:fill="auto"/>
          </w:tcPr>
          <w:p w:rsidR="00953AD0" w:rsidRPr="004516B8" w:rsidRDefault="00EB6A6D" w:rsidP="004516B8">
            <w:pPr>
              <w:tabs>
                <w:tab w:val="left" w:pos="1080"/>
              </w:tabs>
              <w:rPr>
                <w:rFonts w:ascii="Calibri" w:hAnsi="Calibri" w:cs="Times New Roman"/>
                <w:iCs w:val="0"/>
                <w:color w:val="auto"/>
              </w:rPr>
            </w:pPr>
            <w:r w:rsidRPr="00DE548F">
              <w:rPr>
                <w:rFonts w:ascii="Calibri" w:hAnsi="Calibri" w:cs="Times New Roman"/>
                <w:color w:val="auto"/>
              </w:rPr>
              <w:t>Entity has p</w:t>
            </w:r>
            <w:r w:rsidR="00953AD0" w:rsidRPr="00DE548F">
              <w:rPr>
                <w:rFonts w:ascii="Calibri" w:hAnsi="Calibri" w:cs="Times New Roman"/>
                <w:color w:val="auto"/>
              </w:rPr>
              <w:t>rovided a list of company-specific reliability-related tasks performed by the System Operators</w:t>
            </w:r>
            <w:r w:rsidR="00F23E5D" w:rsidRPr="00DE548F">
              <w:rPr>
                <w:rFonts w:ascii="Calibri" w:hAnsi="Calibri" w:cs="Times New Roman"/>
                <w:color w:val="auto"/>
              </w:rPr>
              <w:t xml:space="preserve"> per R1.1.</w:t>
            </w:r>
            <w:r w:rsidR="00953AD0" w:rsidRPr="00DE548F">
              <w:rPr>
                <w:rFonts w:ascii="Calibri" w:hAnsi="Calibri" w:cs="Times New Roman"/>
                <w:color w:val="auto"/>
              </w:rPr>
              <w:t xml:space="preserve"> (Task List)</w:t>
            </w:r>
            <w:r w:rsidR="00A71972" w:rsidRPr="00DE548F">
              <w:rPr>
                <w:rFonts w:ascii="Calibri" w:hAnsi="Calibri" w:cs="Times New Roman"/>
                <w:color w:val="auto"/>
              </w:rPr>
              <w:t>.</w:t>
            </w:r>
          </w:p>
        </w:tc>
      </w:tr>
      <w:tr w:rsidR="00953AD0" w:rsidRPr="00B8504E" w:rsidTr="00C70640">
        <w:tc>
          <w:tcPr>
            <w:tcW w:w="378" w:type="dxa"/>
            <w:shd w:val="clear" w:color="auto" w:fill="auto"/>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shd w:val="clear" w:color="auto" w:fill="auto"/>
          </w:tcPr>
          <w:p w:rsidR="00953AD0" w:rsidRPr="004516B8" w:rsidRDefault="00EB6A6D" w:rsidP="004516B8">
            <w:pPr>
              <w:tabs>
                <w:tab w:val="left" w:pos="1080"/>
              </w:tabs>
              <w:rPr>
                <w:rFonts w:ascii="Calibri" w:hAnsi="Calibri" w:cs="Times New Roman"/>
                <w:iCs w:val="0"/>
                <w:color w:val="auto"/>
              </w:rPr>
            </w:pPr>
            <w:r>
              <w:rPr>
                <w:rFonts w:ascii="Calibri" w:hAnsi="Calibri" w:cs="Times New Roman"/>
                <w:color w:val="auto"/>
              </w:rPr>
              <w:t>Entity has p</w:t>
            </w:r>
            <w:r w:rsidR="00953AD0" w:rsidRPr="004516B8">
              <w:rPr>
                <w:rFonts w:ascii="Calibri" w:hAnsi="Calibri" w:cs="Times New Roman"/>
                <w:color w:val="auto"/>
              </w:rPr>
              <w:t xml:space="preserve">rovided a list of applicable System Operators with their assigned tasks from the Task List. </w:t>
            </w:r>
          </w:p>
        </w:tc>
      </w:tr>
      <w:tr w:rsidR="00953AD0" w:rsidRPr="00B8504E" w:rsidTr="00C70640">
        <w:tc>
          <w:tcPr>
            <w:tcW w:w="378" w:type="dxa"/>
            <w:shd w:val="clear" w:color="auto" w:fill="auto"/>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shd w:val="clear" w:color="auto" w:fill="auto"/>
          </w:tcPr>
          <w:p w:rsidR="00953AD0" w:rsidRPr="004516B8" w:rsidRDefault="00EB6A6D" w:rsidP="00D75624">
            <w:pPr>
              <w:tabs>
                <w:tab w:val="left" w:pos="1080"/>
              </w:tabs>
              <w:rPr>
                <w:rFonts w:ascii="Calibri" w:hAnsi="Calibri" w:cs="Times New Roman"/>
                <w:iCs w:val="0"/>
                <w:color w:val="auto"/>
              </w:rPr>
            </w:pPr>
            <w:r>
              <w:rPr>
                <w:rFonts w:ascii="Calibri" w:hAnsi="Calibri" w:cs="Times New Roman"/>
                <w:color w:val="auto"/>
              </w:rPr>
              <w:t>Entity has v</w:t>
            </w:r>
            <w:r w:rsidR="00D75624" w:rsidRPr="004516B8">
              <w:rPr>
                <w:rFonts w:ascii="Calibri" w:hAnsi="Calibri" w:cs="Times New Roman"/>
                <w:color w:val="auto"/>
              </w:rPr>
              <w:t xml:space="preserve">erified </w:t>
            </w:r>
            <w:r w:rsidR="00953AD0" w:rsidRPr="004516B8">
              <w:rPr>
                <w:rFonts w:ascii="Calibri" w:hAnsi="Calibri" w:cs="Times New Roman"/>
                <w:color w:val="auto"/>
              </w:rPr>
              <w:t>each System Operator’s capabilities to perform each assigned task identified in the Task List at least one time.</w:t>
            </w:r>
          </w:p>
        </w:tc>
      </w:tr>
      <w:tr w:rsidR="00B8504E" w:rsidTr="00C70640">
        <w:tc>
          <w:tcPr>
            <w:tcW w:w="11016" w:type="dxa"/>
            <w:gridSpan w:val="2"/>
            <w:shd w:val="clear" w:color="auto" w:fill="D9D9D9" w:themeFill="background1" w:themeFillShade="D9"/>
          </w:tcPr>
          <w:p w:rsidR="00B8504E" w:rsidRPr="004516B8" w:rsidRDefault="00B8504E" w:rsidP="00BD6DEC">
            <w:pPr>
              <w:tabs>
                <w:tab w:val="left" w:pos="1080"/>
              </w:tabs>
              <w:rPr>
                <w:rFonts w:ascii="Calibri" w:hAnsi="Calibri" w:cs="Times New Roman"/>
                <w:iCs w:val="0"/>
                <w:strike/>
              </w:rPr>
            </w:pPr>
            <w:r w:rsidRPr="00990FE0">
              <w:rPr>
                <w:rFonts w:ascii="Calibri" w:hAnsi="Calibri" w:cs="Times New Roman"/>
                <w:b/>
                <w:color w:val="auto"/>
              </w:rPr>
              <w:t xml:space="preserve">Note to </w:t>
            </w:r>
            <w:r w:rsidR="00990FE0" w:rsidRPr="00990FE0">
              <w:rPr>
                <w:rFonts w:ascii="Calibri" w:hAnsi="Calibri" w:cs="Times New Roman"/>
                <w:b/>
                <w:color w:val="auto"/>
              </w:rPr>
              <w:t>A</w:t>
            </w:r>
            <w:r w:rsidRPr="00990FE0">
              <w:rPr>
                <w:rFonts w:ascii="Calibri" w:hAnsi="Calibri" w:cs="Times New Roman"/>
                <w:b/>
                <w:color w:val="auto"/>
              </w:rPr>
              <w:t>uditor</w:t>
            </w:r>
            <w:r w:rsidRPr="004516B8">
              <w:rPr>
                <w:rFonts w:ascii="Calibri" w:hAnsi="Calibri" w:cs="Times New Roman"/>
                <w:color w:val="auto"/>
              </w:rPr>
              <w:t xml:space="preserve">: </w:t>
            </w:r>
            <w:r w:rsidR="001E35B6" w:rsidRPr="004516B8">
              <w:rPr>
                <w:rFonts w:ascii="Calibri" w:hAnsi="Calibri" w:cs="Times New Roman"/>
                <w:color w:val="auto"/>
              </w:rPr>
              <w:t xml:space="preserve">It is acceptable to </w:t>
            </w:r>
            <w:r w:rsidRPr="004516B8">
              <w:rPr>
                <w:rFonts w:ascii="Calibri" w:hAnsi="Calibri" w:cs="Times New Roman"/>
                <w:color w:val="auto"/>
              </w:rPr>
              <w:t>group tasks under a job position, and then identify the System Operators that perform that job</w:t>
            </w:r>
            <w:r w:rsidR="00B81458" w:rsidRPr="004516B8">
              <w:rPr>
                <w:rFonts w:ascii="Calibri" w:hAnsi="Calibri" w:cs="Times New Roman"/>
                <w:color w:val="auto"/>
              </w:rPr>
              <w:t xml:space="preserve"> </w:t>
            </w:r>
            <w:r w:rsidR="001E35B6" w:rsidRPr="004516B8">
              <w:rPr>
                <w:rFonts w:ascii="Calibri" w:hAnsi="Calibri" w:cs="Times New Roman"/>
                <w:color w:val="auto"/>
              </w:rPr>
              <w:t>position</w:t>
            </w:r>
            <w:r w:rsidRPr="004516B8">
              <w:rPr>
                <w:rFonts w:ascii="Calibri" w:hAnsi="Calibri" w:cs="Times New Roman"/>
                <w:color w:val="auto"/>
              </w:rPr>
              <w:t xml:space="preserve">, </w:t>
            </w:r>
            <w:r w:rsidR="001E35B6" w:rsidRPr="004516B8">
              <w:rPr>
                <w:rFonts w:ascii="Calibri" w:hAnsi="Calibri" w:cs="Times New Roman"/>
                <w:color w:val="auto"/>
              </w:rPr>
              <w:t xml:space="preserve">in lieu of </w:t>
            </w:r>
            <w:r w:rsidRPr="004516B8">
              <w:rPr>
                <w:rFonts w:ascii="Calibri" w:hAnsi="Calibri" w:cs="Times New Roman"/>
                <w:color w:val="auto"/>
              </w:rPr>
              <w:t>assigning tasks to each individual System Operator.</w:t>
            </w:r>
          </w:p>
        </w:tc>
      </w:tr>
    </w:tbl>
    <w:p w:rsidR="00B8504E" w:rsidRDefault="00B8504E" w:rsidP="00B8504E">
      <w:pPr>
        <w:widowControl w:val="0"/>
        <w:tabs>
          <w:tab w:val="left" w:pos="0"/>
        </w:tabs>
        <w:rPr>
          <w:rFonts w:ascii="Calibri" w:hAnsi="Calibri" w:cs="Times New Roman"/>
          <w:b/>
          <w:bCs/>
        </w:rPr>
      </w:pPr>
    </w:p>
    <w:p w:rsidR="00B8504E" w:rsidRPr="001D4564" w:rsidRDefault="00B8504E" w:rsidP="00B8504E">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B8504E" w:rsidTr="00C70640">
        <w:tc>
          <w:tcPr>
            <w:tcW w:w="11016" w:type="dxa"/>
            <w:shd w:val="clear" w:color="auto" w:fill="D9D9D9" w:themeFill="background1" w:themeFillShade="D9"/>
          </w:tcPr>
          <w:p w:rsidR="00B8504E" w:rsidRDefault="00B8504E"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B8504E" w:rsidRDefault="00B8504E" w:rsidP="00022E22">
      <w:pPr>
        <w:widowControl w:val="0"/>
        <w:tabs>
          <w:tab w:val="left" w:pos="900"/>
          <w:tab w:val="left" w:pos="6360"/>
        </w:tabs>
        <w:rPr>
          <w:rFonts w:ascii="Times New Roman" w:hAnsi="Times New Roman" w:cs="Times New Roman"/>
          <w:b/>
          <w:i/>
          <w:iCs w:val="0"/>
          <w:color w:val="C00000"/>
        </w:rPr>
      </w:pPr>
    </w:p>
    <w:p w:rsidR="00BD6DEC" w:rsidRDefault="00BD6DEC" w:rsidP="00022E22">
      <w:pPr>
        <w:widowControl w:val="0"/>
        <w:tabs>
          <w:tab w:val="left" w:pos="900"/>
          <w:tab w:val="left" w:pos="6360"/>
        </w:tabs>
        <w:rPr>
          <w:rFonts w:ascii="Times New Roman" w:hAnsi="Times New Roman" w:cs="Times New Roman"/>
          <w:b/>
          <w:i/>
          <w:iCs w:val="0"/>
          <w:color w:val="C00000"/>
        </w:rPr>
      </w:pPr>
    </w:p>
    <w:p w:rsidR="00EB6A6D" w:rsidRDefault="00EB6A6D" w:rsidP="007A677F">
      <w:pPr>
        <w:pStyle w:val="Heading1"/>
        <w:rPr>
          <w:rFonts w:ascii="Tahoma Bold" w:hAnsi="Tahoma Bold"/>
          <w:b/>
          <w:shadow w:val="0"/>
          <w:color w:val="auto"/>
          <w:sz w:val="28"/>
          <w:szCs w:val="28"/>
          <w:u w:val="single"/>
        </w:rPr>
      </w:pPr>
      <w:bookmarkStart w:id="9" w:name="_Toc330463560"/>
    </w:p>
    <w:p w:rsidR="00EB6A6D" w:rsidRDefault="00EB6A6D" w:rsidP="007A677F">
      <w:pPr>
        <w:pStyle w:val="Heading1"/>
        <w:rPr>
          <w:rFonts w:ascii="Tahoma Bold" w:hAnsi="Tahoma Bold"/>
          <w:b/>
          <w:shadow w:val="0"/>
          <w:color w:val="auto"/>
          <w:sz w:val="28"/>
          <w:szCs w:val="28"/>
          <w:u w:val="single"/>
        </w:rPr>
      </w:pPr>
    </w:p>
    <w:p w:rsidR="007A677F" w:rsidRPr="00BD6DEC" w:rsidRDefault="007A677F" w:rsidP="007A677F">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R2.1 Supporting Evidence and Documentation</w:t>
      </w:r>
      <w:bookmarkEnd w:id="9"/>
    </w:p>
    <w:p w:rsidR="007778AA" w:rsidRDefault="007778AA" w:rsidP="00B8504E">
      <w:pPr>
        <w:spacing w:before="120"/>
        <w:rPr>
          <w:rFonts w:ascii="Calibri" w:hAnsi="Calibri" w:cs="Times New Roman"/>
          <w:color w:val="auto"/>
        </w:rPr>
      </w:pPr>
      <w:r w:rsidRPr="00975712">
        <w:rPr>
          <w:rFonts w:ascii="Calibri" w:hAnsi="Calibri" w:cs="Times New Roman"/>
          <w:b/>
          <w:bCs/>
          <w:color w:val="auto"/>
        </w:rPr>
        <w:t xml:space="preserve">R2.1. </w:t>
      </w:r>
      <w:r w:rsidRPr="00975712">
        <w:rPr>
          <w:rFonts w:ascii="Calibri" w:hAnsi="Calibri" w:cs="Times New Roman"/>
          <w:color w:val="auto"/>
        </w:rPr>
        <w:t>Within six months of a modification of the BES company-specific reliability-related tasks, each Reliability Coordinator, Balancing Authority and Transmission Operator shall verify each of its System Operator’s capabilities to perform the new or modified tasks.</w:t>
      </w:r>
    </w:p>
    <w:p w:rsidR="009E152A" w:rsidRDefault="009E152A" w:rsidP="009E152A">
      <w:pPr>
        <w:ind w:left="1080" w:hanging="1080"/>
        <w:rPr>
          <w:rFonts w:asciiTheme="minorHAnsi" w:hAnsiTheme="minorHAnsi" w:cstheme="minorHAnsi"/>
          <w:b/>
          <w:iCs w:val="0"/>
          <w:color w:val="00B050"/>
        </w:rPr>
      </w:pPr>
    </w:p>
    <w:p w:rsidR="009E152A" w:rsidRPr="00F36DBE" w:rsidRDefault="009E152A" w:rsidP="009E152A">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sidRPr="00F36DBE">
        <w:rPr>
          <w:rFonts w:asciiTheme="minorHAnsi" w:hAnsiTheme="minorHAnsi" w:cstheme="minorHAnsi"/>
          <w:iCs w:val="0"/>
          <w:color w:val="auto"/>
        </w:rPr>
        <w:t xml:space="preserve">Did the entity identify any new or modified tasks during the audit period?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p>
    <w:p w:rsidR="009E152A" w:rsidRPr="00F36DBE" w:rsidRDefault="009E152A" w:rsidP="009E152A">
      <w:pPr>
        <w:ind w:left="1080"/>
        <w:rPr>
          <w:rFonts w:asciiTheme="minorHAnsi" w:hAnsiTheme="minorHAnsi" w:cstheme="minorHAnsi"/>
          <w:iCs w:val="0"/>
          <w:color w:val="auto"/>
        </w:rPr>
      </w:pPr>
      <w:r w:rsidRPr="00F36DBE">
        <w:rPr>
          <w:rFonts w:asciiTheme="minorHAnsi" w:hAnsiTheme="minorHAnsi" w:cstheme="minorHAnsi"/>
          <w:iCs w:val="0"/>
          <w:color w:val="auto"/>
        </w:rPr>
        <w:t xml:space="preserve">If yes, complete the table below and provide associated documentation.  </w:t>
      </w:r>
    </w:p>
    <w:p w:rsidR="009E152A" w:rsidRPr="00F36DBE" w:rsidRDefault="009E152A" w:rsidP="009E152A">
      <w:pPr>
        <w:ind w:left="1170" w:hanging="540"/>
        <w:rPr>
          <w:rFonts w:asciiTheme="minorHAnsi" w:hAnsiTheme="minorHAnsi" w:cstheme="minorHAnsi"/>
          <w:b/>
          <w:bCs/>
          <w:iCs w:val="0"/>
          <w:color w:val="auto"/>
        </w:rPr>
      </w:pPr>
    </w:p>
    <w:tbl>
      <w:tblPr>
        <w:tblStyle w:val="TableGrid"/>
        <w:tblW w:w="0" w:type="auto"/>
        <w:tblInd w:w="108" w:type="dxa"/>
        <w:tblLook w:val="04A0" w:firstRow="1" w:lastRow="0" w:firstColumn="1" w:lastColumn="0" w:noHBand="0" w:noVBand="1"/>
      </w:tblPr>
      <w:tblGrid>
        <w:gridCol w:w="1228"/>
        <w:gridCol w:w="1116"/>
        <w:gridCol w:w="2778"/>
        <w:gridCol w:w="3306"/>
        <w:gridCol w:w="2480"/>
      </w:tblGrid>
      <w:tr w:rsidR="00AB289F" w:rsidRPr="00F36DBE" w:rsidTr="00AB289F">
        <w:tc>
          <w:tcPr>
            <w:tcW w:w="1228" w:type="dxa"/>
            <w:shd w:val="clear" w:color="auto" w:fill="D9D9D9" w:themeFill="background1" w:themeFillShade="D9"/>
          </w:tcPr>
          <w:p w:rsidR="00AB289F" w:rsidRPr="00F36DBE" w:rsidRDefault="00AB289F" w:rsidP="00AB289F">
            <w:pPr>
              <w:rPr>
                <w:rFonts w:asciiTheme="minorHAnsi" w:hAnsiTheme="minorHAnsi" w:cs="Times New Roman"/>
                <w:b/>
                <w:iCs w:val="0"/>
                <w:color w:val="auto"/>
              </w:rPr>
            </w:pPr>
            <w:r w:rsidRPr="00F36DBE">
              <w:rPr>
                <w:rFonts w:asciiTheme="minorHAnsi" w:hAnsiTheme="minorHAnsi" w:cs="Times New Roman"/>
                <w:b/>
                <w:iCs w:val="0"/>
                <w:color w:val="auto"/>
              </w:rPr>
              <w:t xml:space="preserve">Date Task </w:t>
            </w:r>
            <w:r>
              <w:rPr>
                <w:rFonts w:asciiTheme="minorHAnsi" w:hAnsiTheme="minorHAnsi" w:cs="Times New Roman"/>
                <w:b/>
                <w:iCs w:val="0"/>
                <w:color w:val="auto"/>
              </w:rPr>
              <w:t>Modified</w:t>
            </w:r>
          </w:p>
        </w:tc>
        <w:tc>
          <w:tcPr>
            <w:tcW w:w="1116" w:type="dxa"/>
            <w:shd w:val="clear" w:color="auto" w:fill="D9D9D9" w:themeFill="background1" w:themeFillShade="D9"/>
          </w:tcPr>
          <w:p w:rsidR="00AB289F" w:rsidRPr="00F36DBE" w:rsidRDefault="00AB289F" w:rsidP="009E152A">
            <w:pPr>
              <w:rPr>
                <w:rFonts w:asciiTheme="minorHAnsi" w:hAnsiTheme="minorHAnsi" w:cs="Times New Roman"/>
                <w:b/>
                <w:iCs w:val="0"/>
                <w:color w:val="auto"/>
              </w:rPr>
            </w:pPr>
            <w:r w:rsidRPr="00F36DBE">
              <w:rPr>
                <w:rFonts w:asciiTheme="minorHAnsi" w:hAnsiTheme="minorHAnsi" w:cs="Times New Roman"/>
                <w:b/>
                <w:iCs w:val="0"/>
                <w:color w:val="auto"/>
              </w:rPr>
              <w:t>Date Task Verified</w:t>
            </w:r>
          </w:p>
        </w:tc>
        <w:tc>
          <w:tcPr>
            <w:tcW w:w="2778" w:type="dxa"/>
            <w:shd w:val="clear" w:color="auto" w:fill="D9D9D9" w:themeFill="background1" w:themeFillShade="D9"/>
          </w:tcPr>
          <w:p w:rsidR="00AB289F" w:rsidRPr="00F36DBE" w:rsidRDefault="00AB289F" w:rsidP="00B83A2D">
            <w:pPr>
              <w:rPr>
                <w:rFonts w:asciiTheme="minorHAnsi" w:hAnsiTheme="minorHAnsi" w:cs="Times New Roman"/>
                <w:b/>
                <w:iCs w:val="0"/>
                <w:color w:val="auto"/>
              </w:rPr>
            </w:pPr>
            <w:r>
              <w:rPr>
                <w:rFonts w:asciiTheme="minorHAnsi" w:hAnsiTheme="minorHAnsi" w:cs="Times New Roman"/>
                <w:b/>
                <w:iCs w:val="0"/>
                <w:color w:val="auto"/>
              </w:rPr>
              <w:t>System Operator Name</w:t>
            </w:r>
          </w:p>
        </w:tc>
        <w:tc>
          <w:tcPr>
            <w:tcW w:w="3306" w:type="dxa"/>
            <w:shd w:val="clear" w:color="auto" w:fill="D9D9D9" w:themeFill="background1" w:themeFillShade="D9"/>
            <w:vAlign w:val="center"/>
          </w:tcPr>
          <w:p w:rsidR="00AB289F" w:rsidRPr="00F36DBE" w:rsidRDefault="00AB289F" w:rsidP="00B83A2D">
            <w:pPr>
              <w:rPr>
                <w:rFonts w:asciiTheme="minorHAnsi" w:hAnsiTheme="minorHAnsi" w:cs="Times New Roman"/>
                <w:b/>
                <w:iCs w:val="0"/>
                <w:color w:val="auto"/>
              </w:rPr>
            </w:pPr>
            <w:r w:rsidRPr="00F36DBE">
              <w:rPr>
                <w:rFonts w:asciiTheme="minorHAnsi" w:hAnsiTheme="minorHAnsi" w:cs="Times New Roman"/>
                <w:b/>
                <w:iCs w:val="0"/>
                <w:color w:val="auto"/>
              </w:rPr>
              <w:t>Description of New or Modified Task</w:t>
            </w:r>
          </w:p>
        </w:tc>
        <w:tc>
          <w:tcPr>
            <w:tcW w:w="2480" w:type="dxa"/>
            <w:shd w:val="clear" w:color="auto" w:fill="D9D9D9" w:themeFill="background1" w:themeFillShade="D9"/>
            <w:vAlign w:val="center"/>
          </w:tcPr>
          <w:p w:rsidR="00AB289F" w:rsidRPr="00F36DBE" w:rsidRDefault="00AB289F" w:rsidP="009E152A">
            <w:pPr>
              <w:rPr>
                <w:rFonts w:asciiTheme="minorHAnsi" w:hAnsiTheme="minorHAnsi" w:cs="Times New Roman"/>
                <w:b/>
                <w:iCs w:val="0"/>
                <w:color w:val="auto"/>
              </w:rPr>
            </w:pPr>
            <w:r w:rsidRPr="00F36DBE">
              <w:rPr>
                <w:rFonts w:asciiTheme="minorHAnsi" w:hAnsiTheme="minorHAnsi" w:cs="Times New Roman"/>
                <w:b/>
                <w:iCs w:val="0"/>
                <w:color w:val="auto"/>
              </w:rPr>
              <w:t>Method of Verification</w:t>
            </w: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r w:rsidR="00AB289F" w:rsidRPr="009C6880" w:rsidTr="00AB289F">
        <w:tc>
          <w:tcPr>
            <w:tcW w:w="1228" w:type="dxa"/>
            <w:vAlign w:val="center"/>
          </w:tcPr>
          <w:p w:rsidR="00AB289F" w:rsidRPr="009C6880" w:rsidRDefault="00AB289F" w:rsidP="009E152A">
            <w:pPr>
              <w:rPr>
                <w:rFonts w:asciiTheme="minorHAnsi" w:hAnsiTheme="minorHAnsi" w:cs="Times New Roman"/>
                <w:b/>
                <w:iCs w:val="0"/>
                <w:color w:val="C00000"/>
              </w:rPr>
            </w:pPr>
          </w:p>
        </w:tc>
        <w:tc>
          <w:tcPr>
            <w:tcW w:w="1116" w:type="dxa"/>
            <w:vAlign w:val="center"/>
          </w:tcPr>
          <w:p w:rsidR="00AB289F" w:rsidRPr="009C6880" w:rsidRDefault="00AB289F" w:rsidP="009E152A">
            <w:pPr>
              <w:rPr>
                <w:rFonts w:asciiTheme="minorHAnsi" w:hAnsiTheme="minorHAnsi" w:cs="Times New Roman"/>
                <w:b/>
                <w:iCs w:val="0"/>
                <w:color w:val="C00000"/>
              </w:rPr>
            </w:pPr>
          </w:p>
        </w:tc>
        <w:tc>
          <w:tcPr>
            <w:tcW w:w="2778" w:type="dxa"/>
          </w:tcPr>
          <w:p w:rsidR="00AB289F" w:rsidRPr="009C6880" w:rsidRDefault="00AB289F" w:rsidP="009E152A">
            <w:pPr>
              <w:rPr>
                <w:rFonts w:asciiTheme="minorHAnsi" w:hAnsiTheme="minorHAnsi" w:cs="Times New Roman"/>
                <w:b/>
                <w:iCs w:val="0"/>
                <w:color w:val="C00000"/>
              </w:rPr>
            </w:pPr>
          </w:p>
        </w:tc>
        <w:tc>
          <w:tcPr>
            <w:tcW w:w="3306" w:type="dxa"/>
            <w:vAlign w:val="center"/>
          </w:tcPr>
          <w:p w:rsidR="00AB289F" w:rsidRPr="009C6880" w:rsidRDefault="00AB289F" w:rsidP="009E152A">
            <w:pPr>
              <w:rPr>
                <w:rFonts w:asciiTheme="minorHAnsi" w:hAnsiTheme="minorHAnsi" w:cs="Times New Roman"/>
                <w:b/>
                <w:iCs w:val="0"/>
                <w:color w:val="C00000"/>
              </w:rPr>
            </w:pPr>
          </w:p>
        </w:tc>
        <w:tc>
          <w:tcPr>
            <w:tcW w:w="2480" w:type="dxa"/>
            <w:vAlign w:val="center"/>
          </w:tcPr>
          <w:p w:rsidR="00AB289F" w:rsidRPr="009C6880" w:rsidRDefault="00AB289F" w:rsidP="009E152A">
            <w:pPr>
              <w:rPr>
                <w:rFonts w:asciiTheme="minorHAnsi" w:hAnsiTheme="minorHAnsi" w:cs="Times New Roman"/>
                <w:b/>
                <w:iCs w:val="0"/>
                <w:color w:val="C00000"/>
              </w:rPr>
            </w:pPr>
          </w:p>
        </w:tc>
      </w:tr>
    </w:tbl>
    <w:p w:rsidR="009E152A" w:rsidRDefault="009E152A" w:rsidP="009E152A">
      <w:pPr>
        <w:rPr>
          <w:rFonts w:asciiTheme="minorHAnsi" w:hAnsiTheme="minorHAnsi" w:cs="Times New Roman"/>
          <w:b/>
          <w:iCs w:val="0"/>
        </w:rPr>
      </w:pPr>
    </w:p>
    <w:p w:rsidR="007A677F" w:rsidRPr="00C70640" w:rsidRDefault="007A677F" w:rsidP="007A677F">
      <w:pPr>
        <w:widowControl w:val="0"/>
        <w:tabs>
          <w:tab w:val="left" w:pos="0"/>
        </w:tabs>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7A677F" w:rsidRPr="00C70640" w:rsidTr="00C70640">
        <w:tc>
          <w:tcPr>
            <w:tcW w:w="11016" w:type="dxa"/>
            <w:shd w:val="clear" w:color="auto" w:fill="D9D9D9" w:themeFill="background1" w:themeFillShade="D9"/>
          </w:tcPr>
          <w:p w:rsidR="007A677F" w:rsidRDefault="007A677F"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C70640">
            <w:pPr>
              <w:widowControl w:val="0"/>
              <w:rPr>
                <w:rFonts w:ascii="Calibri" w:hAnsi="Calibri" w:cs="Times New Roman"/>
              </w:rPr>
            </w:pPr>
            <w:r w:rsidRPr="00C70640">
              <w:rPr>
                <w:rFonts w:ascii="Calibri" w:hAnsi="Calibri" w:cs="Times New Roman"/>
                <w:bCs/>
                <w:color w:val="auto"/>
              </w:rPr>
              <w:tab/>
              <w:t>File name</w:t>
            </w:r>
            <w:r w:rsidR="00C70640">
              <w:rPr>
                <w:rFonts w:ascii="Calibri" w:hAnsi="Calibri" w:cs="Times New Roman"/>
                <w:bCs/>
                <w:color w:val="auto"/>
              </w:rPr>
              <w:t xml:space="preserve"> and</w:t>
            </w:r>
            <w:r w:rsidRPr="00C70640">
              <w:rPr>
                <w:rFonts w:ascii="Calibri" w:hAnsi="Calibri" w:cs="Times New Roman"/>
                <w:bCs/>
                <w:color w:val="auto"/>
              </w:rPr>
              <w:t xml:space="preserve"> </w:t>
            </w:r>
            <w:r w:rsidR="00B037AA" w:rsidRPr="00C70640">
              <w:rPr>
                <w:rFonts w:ascii="Calibri" w:hAnsi="Calibri" w:cs="Times New Roman"/>
                <w:bCs/>
                <w:color w:val="auto"/>
              </w:rPr>
              <w:t>extension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7A677F" w:rsidRPr="00082DC8" w:rsidRDefault="007A677F" w:rsidP="007A677F">
      <w:pPr>
        <w:autoSpaceDE/>
        <w:autoSpaceDN/>
        <w:adjustRightInd/>
        <w:rPr>
          <w:rFonts w:ascii="Tahoma" w:hAnsi="Tahoma"/>
          <w:b/>
          <w:shadow/>
          <w:sz w:val="22"/>
        </w:rPr>
      </w:pPr>
      <w:r w:rsidRPr="00082DC8">
        <w:rPr>
          <w:rFonts w:ascii="Tahoma" w:hAnsi="Tahoma"/>
          <w:b/>
          <w:sz w:val="22"/>
        </w:rPr>
        <w:t>Compliance Assessment Approach Specific to PER-005-1 R</w:t>
      </w:r>
      <w:r>
        <w:rPr>
          <w:rFonts w:ascii="Tahoma" w:hAnsi="Tahoma"/>
          <w:b/>
          <w:sz w:val="22"/>
        </w:rPr>
        <w:t>2.1</w:t>
      </w:r>
    </w:p>
    <w:p w:rsidR="007A677F" w:rsidRDefault="007A677F" w:rsidP="007A677F">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93423F" w:rsidRPr="0090102F" w:rsidRDefault="0093423F" w:rsidP="007A677F">
      <w:pPr>
        <w:tabs>
          <w:tab w:val="left" w:pos="1080"/>
        </w:tabs>
        <w:rPr>
          <w:rFonts w:ascii="Calibri" w:hAnsi="Calibri"/>
          <w:b/>
          <w:i/>
          <w:color w:val="FF0000"/>
        </w:rPr>
      </w:pPr>
    </w:p>
    <w:p w:rsidR="007A677F" w:rsidRPr="009E152A" w:rsidRDefault="000E26E2" w:rsidP="00AE63AE">
      <w:pPr>
        <w:rPr>
          <w:rFonts w:ascii="Calibri" w:hAnsi="Calibri"/>
          <w:color w:val="auto"/>
        </w:rPr>
      </w:pPr>
      <w:r w:rsidRPr="009E152A">
        <w:rPr>
          <w:rFonts w:ascii="Calibri" w:hAnsi="Calibri" w:cs="Times New Roman"/>
          <w:color w:val="auto"/>
        </w:rPr>
        <w:t xml:space="preserve">Review the evidence to verify the </w:t>
      </w:r>
      <w:r w:rsidR="00EB6A6D">
        <w:rPr>
          <w:rFonts w:ascii="Calibri" w:hAnsi="Calibri" w:cs="Times New Roman"/>
          <w:color w:val="auto"/>
        </w:rPr>
        <w:t>following</w:t>
      </w:r>
      <w:r w:rsidR="00D75624" w:rsidRPr="009E152A">
        <w:rPr>
          <w:rFonts w:ascii="Calibri" w:hAnsi="Calibri" w:cs="Times New Roman"/>
          <w:color w:val="auto"/>
        </w:rPr>
        <w:t>:</w:t>
      </w:r>
      <w:r w:rsidR="006F054B" w:rsidRPr="009E152A">
        <w:rPr>
          <w:rFonts w:ascii="Calibri" w:hAnsi="Calibri" w:cs="Times New Roman"/>
          <w:color w:val="aut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E152A" w:rsidRPr="00F36DBE" w:rsidTr="004516B8">
        <w:tc>
          <w:tcPr>
            <w:tcW w:w="378" w:type="dxa"/>
          </w:tcPr>
          <w:p w:rsidR="009E152A" w:rsidRPr="00F36DBE" w:rsidRDefault="009E152A" w:rsidP="004516B8">
            <w:pPr>
              <w:widowControl w:val="0"/>
              <w:tabs>
                <w:tab w:val="left" w:pos="0"/>
                <w:tab w:val="left" w:pos="900"/>
                <w:tab w:val="left" w:pos="6360"/>
              </w:tabs>
              <w:rPr>
                <w:rFonts w:ascii="Calibri" w:hAnsi="Calibri" w:cs="Times New Roman"/>
                <w:bCs/>
                <w:color w:val="auto"/>
              </w:rPr>
            </w:pPr>
          </w:p>
        </w:tc>
        <w:tc>
          <w:tcPr>
            <w:tcW w:w="10638" w:type="dxa"/>
          </w:tcPr>
          <w:p w:rsidR="009E152A" w:rsidRPr="00F36DBE" w:rsidRDefault="00EB6A6D" w:rsidP="004516B8">
            <w:pPr>
              <w:tabs>
                <w:tab w:val="left" w:pos="1080"/>
              </w:tabs>
              <w:rPr>
                <w:rFonts w:ascii="Calibri" w:hAnsi="Calibri" w:cs="Times New Roman"/>
                <w:color w:val="auto"/>
              </w:rPr>
            </w:pPr>
            <w:r w:rsidRPr="00F36DBE">
              <w:rPr>
                <w:rFonts w:ascii="Calibri" w:hAnsi="Calibri" w:cs="Times New Roman"/>
                <w:color w:val="auto"/>
              </w:rPr>
              <w:t>Entity has r</w:t>
            </w:r>
            <w:r w:rsidR="009E152A" w:rsidRPr="00F36DBE">
              <w:rPr>
                <w:rFonts w:ascii="Calibri" w:hAnsi="Calibri" w:cs="Times New Roman"/>
                <w:color w:val="auto"/>
              </w:rPr>
              <w:t>esponded to the applicability question and provided evidence as appropriate.</w:t>
            </w:r>
          </w:p>
        </w:tc>
      </w:tr>
      <w:tr w:rsidR="00F64AFB" w:rsidRPr="00F36DBE" w:rsidTr="004516B8">
        <w:tc>
          <w:tcPr>
            <w:tcW w:w="378" w:type="dxa"/>
          </w:tcPr>
          <w:p w:rsidR="00F64AFB" w:rsidRPr="00F36DBE" w:rsidRDefault="00F64AFB" w:rsidP="004516B8">
            <w:pPr>
              <w:widowControl w:val="0"/>
              <w:tabs>
                <w:tab w:val="left" w:pos="0"/>
                <w:tab w:val="left" w:pos="900"/>
                <w:tab w:val="left" w:pos="6360"/>
              </w:tabs>
              <w:rPr>
                <w:rFonts w:ascii="Calibri" w:hAnsi="Calibri" w:cs="Times New Roman"/>
                <w:bCs/>
                <w:color w:val="auto"/>
              </w:rPr>
            </w:pPr>
          </w:p>
        </w:tc>
        <w:tc>
          <w:tcPr>
            <w:tcW w:w="10638" w:type="dxa"/>
          </w:tcPr>
          <w:p w:rsidR="00F64AFB" w:rsidRPr="00F36DBE" w:rsidRDefault="00EB6A6D" w:rsidP="004516B8">
            <w:pPr>
              <w:tabs>
                <w:tab w:val="left" w:pos="1080"/>
              </w:tabs>
              <w:rPr>
                <w:rFonts w:ascii="Calibri" w:hAnsi="Calibri" w:cs="Times New Roman"/>
                <w:iCs w:val="0"/>
                <w:color w:val="auto"/>
              </w:rPr>
            </w:pPr>
            <w:r w:rsidRPr="00F36DBE">
              <w:rPr>
                <w:rFonts w:ascii="Calibri" w:hAnsi="Calibri" w:cs="Times New Roman"/>
                <w:color w:val="auto"/>
              </w:rPr>
              <w:t>Entity has r</w:t>
            </w:r>
            <w:r w:rsidR="00F64AFB" w:rsidRPr="00F36DBE">
              <w:rPr>
                <w:rFonts w:ascii="Calibri" w:hAnsi="Calibri" w:cs="Times New Roman"/>
                <w:color w:val="auto"/>
              </w:rPr>
              <w:t>eviewed the</w:t>
            </w:r>
            <w:r w:rsidR="00E14FF9" w:rsidRPr="00F36DBE">
              <w:rPr>
                <w:rFonts w:ascii="Calibri" w:hAnsi="Calibri" w:cs="Times New Roman"/>
                <w:color w:val="auto"/>
              </w:rPr>
              <w:t xml:space="preserve"> results of the</w:t>
            </w:r>
            <w:r w:rsidR="00F64AFB" w:rsidRPr="00F36DBE">
              <w:rPr>
                <w:rFonts w:ascii="Calibri" w:hAnsi="Calibri" w:cs="Times New Roman"/>
                <w:color w:val="auto"/>
              </w:rPr>
              <w:t xml:space="preserve"> Task List</w:t>
            </w:r>
            <w:r w:rsidR="00E14FF9" w:rsidRPr="00F36DBE">
              <w:rPr>
                <w:rFonts w:ascii="Calibri" w:hAnsi="Calibri" w:cs="Times New Roman"/>
                <w:color w:val="auto"/>
              </w:rPr>
              <w:t xml:space="preserve"> review required</w:t>
            </w:r>
            <w:r w:rsidR="00F64AFB" w:rsidRPr="00F36DBE">
              <w:rPr>
                <w:rFonts w:ascii="Calibri" w:hAnsi="Calibri" w:cs="Times New Roman"/>
                <w:color w:val="auto"/>
              </w:rPr>
              <w:t xml:space="preserve"> each calendar year (under R1.1.1) </w:t>
            </w:r>
            <w:r w:rsidRPr="00F36DBE">
              <w:rPr>
                <w:rFonts w:ascii="Calibri" w:hAnsi="Calibri" w:cs="Times New Roman"/>
                <w:color w:val="auto"/>
              </w:rPr>
              <w:t>to determine</w:t>
            </w:r>
            <w:r w:rsidR="00F64AFB" w:rsidRPr="00F36DBE">
              <w:rPr>
                <w:rFonts w:ascii="Calibri" w:hAnsi="Calibri" w:cs="Times New Roman"/>
                <w:color w:val="auto"/>
              </w:rPr>
              <w:t xml:space="preserve"> whether any new or modified tasks were identified. </w:t>
            </w:r>
          </w:p>
        </w:tc>
      </w:tr>
      <w:tr w:rsidR="00F64AFB" w:rsidRPr="00F36DBE" w:rsidTr="00C70640">
        <w:tc>
          <w:tcPr>
            <w:tcW w:w="378" w:type="dxa"/>
            <w:tcBorders>
              <w:bottom w:val="single" w:sz="4" w:space="0" w:color="auto"/>
            </w:tcBorders>
          </w:tcPr>
          <w:p w:rsidR="00F64AFB" w:rsidRPr="00F36DBE" w:rsidRDefault="00F64AFB" w:rsidP="004516B8">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F64AFB" w:rsidRPr="00F36DBE" w:rsidRDefault="00E14FF9" w:rsidP="009E152A">
            <w:pPr>
              <w:tabs>
                <w:tab w:val="left" w:pos="1080"/>
              </w:tabs>
              <w:rPr>
                <w:rFonts w:ascii="Calibri" w:hAnsi="Calibri" w:cs="Times New Roman"/>
                <w:iCs w:val="0"/>
                <w:color w:val="auto"/>
              </w:rPr>
            </w:pPr>
            <w:r w:rsidRPr="00F36DBE">
              <w:rPr>
                <w:rFonts w:ascii="Calibri" w:hAnsi="Calibri" w:cs="Times New Roman"/>
                <w:color w:val="auto"/>
              </w:rPr>
              <w:t>E</w:t>
            </w:r>
            <w:r w:rsidR="00F64AFB" w:rsidRPr="00F36DBE">
              <w:rPr>
                <w:rFonts w:ascii="Calibri" w:hAnsi="Calibri" w:cs="Times New Roman"/>
                <w:color w:val="auto"/>
              </w:rPr>
              <w:t>ach System Operator capabilit</w:t>
            </w:r>
            <w:r w:rsidRPr="00F36DBE">
              <w:rPr>
                <w:rFonts w:ascii="Calibri" w:hAnsi="Calibri" w:cs="Times New Roman"/>
                <w:color w:val="auto"/>
              </w:rPr>
              <w:t>ies</w:t>
            </w:r>
            <w:r w:rsidR="00F64AFB" w:rsidRPr="00F36DBE">
              <w:rPr>
                <w:rFonts w:ascii="Calibri" w:hAnsi="Calibri" w:cs="Times New Roman"/>
                <w:color w:val="auto"/>
              </w:rPr>
              <w:t xml:space="preserve"> to perform the new or modified task</w:t>
            </w:r>
            <w:r w:rsidR="00E17C3A" w:rsidRPr="00F36DBE">
              <w:rPr>
                <w:rFonts w:ascii="Calibri" w:hAnsi="Calibri" w:cs="Times New Roman"/>
                <w:color w:val="auto"/>
              </w:rPr>
              <w:t>(s)</w:t>
            </w:r>
            <w:r w:rsidRPr="00F36DBE">
              <w:rPr>
                <w:rFonts w:ascii="Calibri" w:hAnsi="Calibri" w:cs="Times New Roman"/>
                <w:color w:val="auto"/>
              </w:rPr>
              <w:t xml:space="preserve"> was verfied</w:t>
            </w:r>
            <w:r w:rsidR="00F64AFB" w:rsidRPr="00F36DBE">
              <w:rPr>
                <w:rFonts w:ascii="Calibri" w:hAnsi="Calibri" w:cs="Times New Roman"/>
                <w:color w:val="auto"/>
              </w:rPr>
              <w:t xml:space="preserve"> within six months of the </w:t>
            </w:r>
            <w:r w:rsidR="00684DE2" w:rsidRPr="00F36DBE">
              <w:rPr>
                <w:rFonts w:ascii="Calibri" w:hAnsi="Calibri" w:cs="Times New Roman"/>
                <w:color w:val="auto"/>
              </w:rPr>
              <w:t>modification</w:t>
            </w:r>
            <w:r w:rsidR="00F64AFB" w:rsidRPr="00F36DBE">
              <w:rPr>
                <w:rFonts w:ascii="Calibri" w:hAnsi="Calibri" w:cs="Times New Roman"/>
                <w:color w:val="auto"/>
              </w:rPr>
              <w:t>.</w:t>
            </w:r>
          </w:p>
        </w:tc>
      </w:tr>
      <w:tr w:rsidR="00B8504E" w:rsidTr="00C70640">
        <w:tc>
          <w:tcPr>
            <w:tcW w:w="11016" w:type="dxa"/>
            <w:gridSpan w:val="2"/>
            <w:shd w:val="clear" w:color="auto" w:fill="D9D9D9" w:themeFill="background1" w:themeFillShade="D9"/>
          </w:tcPr>
          <w:p w:rsidR="00B8504E" w:rsidRPr="004516B8" w:rsidRDefault="00B8504E" w:rsidP="00B8504E">
            <w:pPr>
              <w:pStyle w:val="Default"/>
              <w:rPr>
                <w:iCs w:val="0"/>
                <w:strike/>
              </w:rPr>
            </w:pPr>
            <w:r w:rsidRPr="006B341C">
              <w:rPr>
                <w:b/>
                <w:iCs w:val="0"/>
              </w:rPr>
              <w:t xml:space="preserve">Note to </w:t>
            </w:r>
            <w:r w:rsidR="006B341C" w:rsidRPr="006B341C">
              <w:rPr>
                <w:b/>
                <w:iCs w:val="0"/>
              </w:rPr>
              <w:t>A</w:t>
            </w:r>
            <w:r w:rsidRPr="006B341C">
              <w:rPr>
                <w:b/>
                <w:iCs w:val="0"/>
              </w:rPr>
              <w:t>uditor</w:t>
            </w:r>
            <w:r w:rsidRPr="004516B8">
              <w:rPr>
                <w:iCs w:val="0"/>
              </w:rPr>
              <w:t>:</w:t>
            </w:r>
            <w:r w:rsidR="00B01F43" w:rsidRPr="004516B8">
              <w:rPr>
                <w:color w:val="auto"/>
              </w:rPr>
              <w:t xml:space="preserve"> </w:t>
            </w:r>
            <w:r w:rsidRPr="004516B8">
              <w:rPr>
                <w:color w:val="auto"/>
              </w:rPr>
              <w:t>Changes such as simply rewording for clarification where it does not affect the Task performance or knowledge are not considered as a modified Task.</w:t>
            </w:r>
          </w:p>
        </w:tc>
      </w:tr>
    </w:tbl>
    <w:p w:rsidR="00B8504E" w:rsidRDefault="00B8504E"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C70640">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C70640" w:rsidRPr="004516B8" w:rsidRDefault="00C70640" w:rsidP="004516B8">
            <w:pPr>
              <w:widowControl w:val="0"/>
              <w:tabs>
                <w:tab w:val="left" w:pos="0"/>
              </w:tabs>
              <w:rPr>
                <w:rFonts w:ascii="Calibri" w:hAnsi="Calibri" w:cs="Times New Roman"/>
                <w:b/>
                <w:bCs/>
                <w:color w:val="264D74"/>
              </w:rPr>
            </w:pPr>
          </w:p>
        </w:tc>
      </w:tr>
    </w:tbl>
    <w:p w:rsidR="004D04FC" w:rsidRPr="00BD6DEC" w:rsidRDefault="004D04FC" w:rsidP="003B5E7B">
      <w:pPr>
        <w:pStyle w:val="Heading1"/>
        <w:rPr>
          <w:rFonts w:ascii="Tahoma Bold" w:hAnsi="Tahoma Bold"/>
          <w:b/>
          <w:shadow w:val="0"/>
          <w:color w:val="auto"/>
          <w:sz w:val="24"/>
          <w:szCs w:val="24"/>
        </w:rPr>
      </w:pPr>
    </w:p>
    <w:p w:rsidR="00BD6DEC" w:rsidRDefault="00BD6DEC" w:rsidP="001150AC">
      <w:pPr>
        <w:pStyle w:val="Heading1"/>
        <w:rPr>
          <w:rFonts w:ascii="Tahoma Bold" w:hAnsi="Tahoma Bold"/>
          <w:b/>
          <w:shadow w:val="0"/>
          <w:color w:val="auto"/>
          <w:sz w:val="24"/>
          <w:u w:val="single"/>
        </w:rPr>
      </w:pPr>
      <w:bookmarkStart w:id="10" w:name="_Toc330463561"/>
    </w:p>
    <w:p w:rsidR="004D04FC" w:rsidRPr="00BD6DEC" w:rsidRDefault="002F6CEE" w:rsidP="001150AC">
      <w:pPr>
        <w:pStyle w:val="Heading1"/>
        <w:rPr>
          <w:rFonts w:ascii="Tahoma Bold" w:hAnsi="Tahoma Bold"/>
          <w:b/>
          <w:shadow w:val="0"/>
          <w:color w:val="auto"/>
          <w:sz w:val="28"/>
          <w:szCs w:val="28"/>
          <w:u w:val="single"/>
        </w:rPr>
      </w:pPr>
      <w:r w:rsidRPr="00BD6DEC">
        <w:rPr>
          <w:rFonts w:ascii="Tahoma Bold" w:hAnsi="Tahoma Bold"/>
          <w:b/>
          <w:shadow w:val="0"/>
          <w:color w:val="auto"/>
          <w:sz w:val="28"/>
          <w:szCs w:val="28"/>
          <w:u w:val="single"/>
        </w:rPr>
        <w:t>R3</w:t>
      </w:r>
      <w:r w:rsidR="004D04FC" w:rsidRPr="00BD6DEC">
        <w:rPr>
          <w:rFonts w:ascii="Tahoma Bold" w:hAnsi="Tahoma Bold"/>
          <w:b/>
          <w:shadow w:val="0"/>
          <w:color w:val="auto"/>
          <w:sz w:val="28"/>
          <w:szCs w:val="28"/>
          <w:u w:val="single"/>
        </w:rPr>
        <w:t xml:space="preserve"> Supporting Evidence and Documentation</w:t>
      </w:r>
      <w:bookmarkEnd w:id="10"/>
    </w:p>
    <w:p w:rsidR="007778AA" w:rsidRPr="00975712" w:rsidRDefault="007778AA" w:rsidP="007778AA">
      <w:pPr>
        <w:spacing w:before="120"/>
        <w:rPr>
          <w:rFonts w:ascii="Calibri" w:hAnsi="Calibri" w:cs="Times New Roman"/>
          <w:color w:val="auto"/>
        </w:rPr>
      </w:pPr>
      <w:r w:rsidRPr="00975712">
        <w:rPr>
          <w:rFonts w:ascii="Calibri" w:hAnsi="Calibri" w:cs="Times New Roman"/>
          <w:b/>
          <w:bCs/>
          <w:color w:val="auto"/>
        </w:rPr>
        <w:t xml:space="preserve">R3. </w:t>
      </w:r>
      <w:r w:rsidRPr="00975712">
        <w:rPr>
          <w:rFonts w:ascii="Calibri" w:hAnsi="Calibri" w:cs="Times New Roman"/>
          <w:color w:val="auto"/>
        </w:rPr>
        <w:t>At least every 12 months each Reliability Coordinator, Balancing Authority and Transmission Operator shall provide each of its System Operators with at least 32 hours of emergency operations training applicable to its organization that reflects emergency operations topics, which includes system restoration using drills, exercises or other training required to maintain qualified personnel.</w:t>
      </w:r>
    </w:p>
    <w:p w:rsidR="004D04FC" w:rsidRPr="00C70640" w:rsidRDefault="004D04FC" w:rsidP="004D04FC">
      <w:pPr>
        <w:widowControl w:val="0"/>
        <w:tabs>
          <w:tab w:val="left" w:pos="0"/>
        </w:tabs>
        <w:rPr>
          <w:rFonts w:ascii="Calibri" w:hAnsi="Calibri" w:cs="Times New Roman"/>
          <w:b/>
          <w:bCs/>
        </w:rPr>
      </w:pPr>
    </w:p>
    <w:p w:rsidR="006D1D5C" w:rsidRPr="00C70640" w:rsidRDefault="004D04FC" w:rsidP="006D1D5C">
      <w:pPr>
        <w:widowControl w:val="0"/>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4D04FC" w:rsidRPr="00C70640" w:rsidTr="00C70640">
        <w:tc>
          <w:tcPr>
            <w:tcW w:w="11016" w:type="dxa"/>
            <w:shd w:val="clear" w:color="auto" w:fill="D9D9D9" w:themeFill="background1" w:themeFillShade="D9"/>
          </w:tcPr>
          <w:p w:rsidR="004D04FC" w:rsidRDefault="004D04FC"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4516B8">
            <w:pPr>
              <w:widowControl w:val="0"/>
              <w:rPr>
                <w:rFonts w:ascii="Calibri" w:hAnsi="Calibri" w:cs="Times New Roman"/>
              </w:rPr>
            </w:pPr>
            <w:r w:rsidRPr="00C70640">
              <w:rPr>
                <w:rFonts w:ascii="Calibri" w:hAnsi="Calibri" w:cs="Times New Roman"/>
                <w:bCs/>
                <w:color w:val="auto"/>
              </w:rPr>
              <w:tab/>
              <w:t xml:space="preserve">File name, file </w:t>
            </w:r>
            <w:r w:rsidR="00B037AA" w:rsidRPr="00C70640">
              <w:rPr>
                <w:rFonts w:ascii="Calibri" w:hAnsi="Calibri" w:cs="Times New Roman"/>
                <w:bCs/>
                <w:color w:val="auto"/>
              </w:rPr>
              <w:t>extension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4D04FC" w:rsidRPr="00082DC8" w:rsidRDefault="004D04FC" w:rsidP="004D04FC">
      <w:pPr>
        <w:autoSpaceDE/>
        <w:autoSpaceDN/>
        <w:adjustRightInd/>
        <w:rPr>
          <w:rFonts w:ascii="Tahoma" w:hAnsi="Tahoma"/>
          <w:b/>
          <w:shadow/>
          <w:sz w:val="22"/>
        </w:rPr>
      </w:pPr>
      <w:r w:rsidRPr="00082DC8">
        <w:rPr>
          <w:rFonts w:ascii="Tahoma" w:hAnsi="Tahoma"/>
          <w:b/>
          <w:sz w:val="22"/>
        </w:rPr>
        <w:t xml:space="preserve">Compliance Assessment Approach Specific to PER-005-1 </w:t>
      </w:r>
      <w:r w:rsidR="002F6CEE">
        <w:rPr>
          <w:rFonts w:ascii="Tahoma" w:hAnsi="Tahoma"/>
          <w:b/>
          <w:sz w:val="22"/>
        </w:rPr>
        <w:t>R3</w:t>
      </w:r>
    </w:p>
    <w:p w:rsidR="004D04FC" w:rsidRDefault="004D04FC" w:rsidP="004D04F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F4070" w:rsidRPr="001F4070" w:rsidRDefault="001F4070" w:rsidP="004D04FC">
      <w:pPr>
        <w:tabs>
          <w:tab w:val="left" w:pos="1080"/>
        </w:tabs>
        <w:rPr>
          <w:rFonts w:ascii="Calibri" w:hAnsi="Calibri"/>
          <w:b/>
          <w:color w:val="FF0000"/>
        </w:rPr>
      </w:pPr>
    </w:p>
    <w:p w:rsidR="00DC2C7B" w:rsidRPr="00E14FF9" w:rsidRDefault="00DC2C7B" w:rsidP="00DC2C7B">
      <w:pPr>
        <w:rPr>
          <w:rFonts w:ascii="Calibri" w:hAnsi="Calibri"/>
          <w:color w:val="auto"/>
        </w:rPr>
      </w:pPr>
      <w:r w:rsidRPr="00E14FF9">
        <w:rPr>
          <w:rFonts w:ascii="Calibri" w:hAnsi="Calibri" w:cs="Times New Roman"/>
          <w:color w:val="auto"/>
        </w:rPr>
        <w:t>Review the evidence to verify</w:t>
      </w:r>
      <w:r w:rsidR="00E14FF9">
        <w:rPr>
          <w:rFonts w:ascii="Calibri" w:hAnsi="Calibri" w:cs="Times New Roman"/>
          <w:color w:val="auto"/>
        </w:rPr>
        <w:t xml:space="preserve"> the following</w:t>
      </w:r>
      <w:r w:rsidRPr="00E14FF9">
        <w:rPr>
          <w:rFonts w:ascii="Calibri" w:hAnsi="Calibri" w:cs="Times New Roman"/>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D75624">
            <w:pPr>
              <w:tabs>
                <w:tab w:val="left" w:pos="1080"/>
              </w:tabs>
              <w:rPr>
                <w:rFonts w:ascii="Calibri" w:hAnsi="Calibri" w:cs="Times New Roman"/>
                <w:iCs w:val="0"/>
                <w:color w:val="auto"/>
              </w:rPr>
            </w:pPr>
            <w:r w:rsidRPr="004516B8">
              <w:rPr>
                <w:rFonts w:ascii="Calibri" w:hAnsi="Calibri" w:cs="Times New Roman"/>
                <w:color w:val="auto"/>
              </w:rPr>
              <w:t>E</w:t>
            </w:r>
            <w:r w:rsidR="00DC2C7B" w:rsidRPr="004516B8">
              <w:rPr>
                <w:rFonts w:ascii="Calibri" w:hAnsi="Calibri" w:cs="Times New Roman"/>
                <w:color w:val="auto"/>
              </w:rPr>
              <w:t xml:space="preserve">ach System Operator received at least 32 hours of </w:t>
            </w:r>
            <w:r w:rsidR="00E17C3A" w:rsidRPr="004516B8">
              <w:rPr>
                <w:rFonts w:ascii="Calibri" w:hAnsi="Calibri" w:cs="Times New Roman"/>
                <w:color w:val="auto"/>
              </w:rPr>
              <w:t xml:space="preserve">emergency operations </w:t>
            </w:r>
            <w:r w:rsidR="00DC2C7B" w:rsidRPr="004516B8">
              <w:rPr>
                <w:rFonts w:ascii="Calibri" w:hAnsi="Calibri" w:cs="Times New Roman"/>
                <w:color w:val="auto"/>
              </w:rPr>
              <w:t>training at least every 12 months</w:t>
            </w:r>
            <w:r w:rsidR="00B037AA">
              <w:rPr>
                <w:rFonts w:ascii="Calibri" w:hAnsi="Calibri" w:cs="Times New Roman"/>
                <w:color w:val="auto"/>
              </w:rPr>
              <w:t>.</w:t>
            </w:r>
          </w:p>
        </w:tc>
      </w:tr>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4516B8">
            <w:pPr>
              <w:tabs>
                <w:tab w:val="left" w:pos="1080"/>
              </w:tabs>
              <w:rPr>
                <w:rFonts w:ascii="Calibri" w:hAnsi="Calibri" w:cs="Times New Roman"/>
                <w:iCs w:val="0"/>
                <w:color w:val="auto"/>
              </w:rPr>
            </w:pPr>
            <w:r w:rsidRPr="004516B8">
              <w:rPr>
                <w:rFonts w:ascii="Calibri" w:hAnsi="Calibri" w:cs="Times New Roman"/>
                <w:color w:val="auto"/>
              </w:rPr>
              <w:t>T</w:t>
            </w:r>
            <w:r w:rsidR="00DC2C7B" w:rsidRPr="004516B8">
              <w:rPr>
                <w:rFonts w:ascii="Calibri" w:hAnsi="Calibri" w:cs="Times New Roman"/>
                <w:color w:val="auto"/>
              </w:rPr>
              <w:t xml:space="preserve">he </w:t>
            </w:r>
            <w:r w:rsidR="00AF7D36" w:rsidRPr="004516B8">
              <w:rPr>
                <w:rFonts w:ascii="Calibri" w:hAnsi="Calibri" w:cs="Times New Roman"/>
                <w:color w:val="auto"/>
              </w:rPr>
              <w:t>training</w:t>
            </w:r>
            <w:r w:rsidR="00DC2C7B" w:rsidRPr="004516B8">
              <w:rPr>
                <w:rFonts w:ascii="Calibri" w:hAnsi="Calibri" w:cs="Times New Roman"/>
                <w:color w:val="auto"/>
              </w:rPr>
              <w:t xml:space="preserve"> completed by each System Operator </w:t>
            </w:r>
            <w:r w:rsidR="00AF7D36" w:rsidRPr="004516B8">
              <w:rPr>
                <w:rFonts w:ascii="Calibri" w:hAnsi="Calibri" w:cs="Times New Roman"/>
                <w:color w:val="auto"/>
              </w:rPr>
              <w:t xml:space="preserve">was </w:t>
            </w:r>
            <w:r w:rsidR="00DC2C7B" w:rsidRPr="004516B8">
              <w:rPr>
                <w:rFonts w:ascii="Calibri" w:hAnsi="Calibri" w:cs="Times New Roman"/>
                <w:color w:val="auto"/>
              </w:rPr>
              <w:t>applicable to its organization and reflected emergency operations topics including system restoration.</w:t>
            </w:r>
          </w:p>
        </w:tc>
      </w:tr>
      <w:tr w:rsidR="00036978" w:rsidRPr="00036978" w:rsidTr="00C70640">
        <w:tc>
          <w:tcPr>
            <w:tcW w:w="378" w:type="dxa"/>
            <w:tcBorders>
              <w:bottom w:val="single" w:sz="4" w:space="0" w:color="auto"/>
            </w:tcBorders>
          </w:tcPr>
          <w:p w:rsidR="00036978" w:rsidRPr="004516B8" w:rsidRDefault="00036978" w:rsidP="004516B8">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036978" w:rsidRPr="004516B8" w:rsidRDefault="00036978" w:rsidP="004516B8">
            <w:pPr>
              <w:tabs>
                <w:tab w:val="left" w:pos="1080"/>
              </w:tabs>
              <w:rPr>
                <w:rFonts w:ascii="Calibri" w:hAnsi="Calibri" w:cs="Times New Roman"/>
                <w:color w:val="auto"/>
              </w:rPr>
            </w:pPr>
            <w:r w:rsidRPr="004516B8">
              <w:rPr>
                <w:rFonts w:ascii="Calibri" w:hAnsi="Calibri" w:cs="Times New Roman"/>
                <w:color w:val="auto"/>
              </w:rPr>
              <w:t>Training records for each System Operator include evidence such as</w:t>
            </w:r>
            <w:r w:rsidR="00D75624">
              <w:rPr>
                <w:rFonts w:ascii="Calibri" w:hAnsi="Calibri" w:cs="Times New Roman"/>
                <w:color w:val="auto"/>
              </w:rPr>
              <w:t>,</w:t>
            </w:r>
            <w:r w:rsidRPr="004516B8">
              <w:rPr>
                <w:rFonts w:ascii="Calibri" w:hAnsi="Calibri" w:cs="Times New Roman"/>
                <w:color w:val="auto"/>
              </w:rPr>
              <w:t xml:space="preserve"> but not limited to</w:t>
            </w:r>
            <w:r w:rsidR="00D75624">
              <w:rPr>
                <w:rFonts w:ascii="Calibri" w:hAnsi="Calibri" w:cs="Times New Roman"/>
                <w:color w:val="auto"/>
              </w:rPr>
              <w:t>,</w:t>
            </w:r>
            <w:r w:rsidRPr="004516B8">
              <w:rPr>
                <w:rFonts w:ascii="Calibri" w:hAnsi="Calibri" w:cs="Times New Roman"/>
                <w:color w:val="auto"/>
              </w:rPr>
              <w:t xml:space="preserve"> training topic/title, duration of the training, attendee names, and training dates that show each System Operator has obtained 32 hours of emergency operations training.</w:t>
            </w:r>
          </w:p>
        </w:tc>
      </w:tr>
      <w:tr w:rsidR="00036978" w:rsidRPr="00036978" w:rsidTr="00C70640">
        <w:tc>
          <w:tcPr>
            <w:tcW w:w="11016" w:type="dxa"/>
            <w:gridSpan w:val="2"/>
            <w:shd w:val="clear" w:color="auto" w:fill="D9D9D9" w:themeFill="background1" w:themeFillShade="D9"/>
          </w:tcPr>
          <w:p w:rsidR="00036978" w:rsidRPr="004516B8" w:rsidRDefault="00036978" w:rsidP="004516B8">
            <w:pPr>
              <w:autoSpaceDE/>
              <w:autoSpaceDN/>
              <w:adjustRightInd/>
              <w:rPr>
                <w:rFonts w:ascii="Calibri" w:hAnsi="Calibri"/>
              </w:rPr>
            </w:pPr>
            <w:r w:rsidRPr="00EE4139">
              <w:rPr>
                <w:rFonts w:ascii="Calibri" w:hAnsi="Calibri"/>
                <w:b/>
              </w:rPr>
              <w:t xml:space="preserve">Note to </w:t>
            </w:r>
            <w:r w:rsidR="00EE4139" w:rsidRPr="00EE4139">
              <w:rPr>
                <w:rFonts w:ascii="Calibri" w:hAnsi="Calibri"/>
                <w:b/>
              </w:rPr>
              <w:t>A</w:t>
            </w:r>
            <w:r w:rsidRPr="00EE4139">
              <w:rPr>
                <w:rFonts w:ascii="Calibri" w:hAnsi="Calibri"/>
                <w:b/>
              </w:rPr>
              <w:t>uditor</w:t>
            </w:r>
            <w:r w:rsidRPr="004516B8">
              <w:rPr>
                <w:rFonts w:ascii="Calibri" w:hAnsi="Calibri"/>
              </w:rPr>
              <w:t xml:space="preserve">: </w:t>
            </w:r>
            <w:r w:rsidR="00EE4139">
              <w:rPr>
                <w:rFonts w:ascii="Calibri" w:hAnsi="Calibri" w:cs="Times New Roman"/>
                <w:color w:val="auto"/>
              </w:rPr>
              <w:t xml:space="preserve">Auditors are instructed to provide entities </w:t>
            </w:r>
            <w:r w:rsidR="00A70E90">
              <w:rPr>
                <w:rFonts w:ascii="Calibri" w:hAnsi="Calibri" w:cs="Times New Roman"/>
                <w:color w:val="auto"/>
              </w:rPr>
              <w:t xml:space="preserve">some </w:t>
            </w:r>
            <w:r w:rsidR="00EE4139">
              <w:rPr>
                <w:rFonts w:ascii="Calibri" w:hAnsi="Calibri" w:cs="Times New Roman"/>
                <w:color w:val="auto"/>
              </w:rPr>
              <w:t>flexibility regardin</w:t>
            </w:r>
            <w:r w:rsidR="00A70E90">
              <w:rPr>
                <w:rFonts w:ascii="Calibri" w:hAnsi="Calibri" w:cs="Times New Roman"/>
                <w:color w:val="auto"/>
              </w:rPr>
              <w:t>g the interval between emergency operations training, but in no case shall such</w:t>
            </w:r>
            <w:r w:rsidR="00EE4139">
              <w:rPr>
                <w:rFonts w:ascii="Calibri" w:hAnsi="Calibri" w:cs="Times New Roman"/>
                <w:color w:val="auto"/>
              </w:rPr>
              <w:t xml:space="preserve"> training </w:t>
            </w:r>
            <w:r w:rsidR="00863771">
              <w:rPr>
                <w:rFonts w:ascii="Calibri" w:hAnsi="Calibri" w:cs="Times New Roman"/>
                <w:color w:val="auto"/>
              </w:rPr>
              <w:t xml:space="preserve">of </w:t>
            </w:r>
            <w:r w:rsidR="00863771" w:rsidRPr="004516B8">
              <w:rPr>
                <w:rFonts w:ascii="Calibri" w:hAnsi="Calibri" w:cs="Times New Roman"/>
                <w:color w:val="auto"/>
              </w:rPr>
              <w:t>at least 32 hours of emergency operations training</w:t>
            </w:r>
            <w:r w:rsidR="00863771">
              <w:rPr>
                <w:rFonts w:ascii="Calibri" w:hAnsi="Calibri" w:cs="Times New Roman"/>
                <w:color w:val="auto"/>
              </w:rPr>
              <w:t xml:space="preserve"> </w:t>
            </w:r>
            <w:r w:rsidR="00EE4139">
              <w:rPr>
                <w:rFonts w:ascii="Calibri" w:hAnsi="Calibri" w:cs="Times New Roman"/>
                <w:color w:val="auto"/>
              </w:rPr>
              <w:t>occur less than</w:t>
            </w:r>
            <w:r w:rsidR="00A70E90">
              <w:rPr>
                <w:rFonts w:ascii="Calibri" w:hAnsi="Calibri" w:cs="Times New Roman"/>
                <w:color w:val="auto"/>
              </w:rPr>
              <w:t xml:space="preserve"> </w:t>
            </w:r>
            <w:r w:rsidR="00EE4139">
              <w:rPr>
                <w:rFonts w:ascii="Calibri" w:hAnsi="Calibri" w:cs="Times New Roman"/>
                <w:color w:val="auto"/>
              </w:rPr>
              <w:t>every calendar year</w:t>
            </w:r>
            <w:r w:rsidR="00944DEB">
              <w:rPr>
                <w:rFonts w:ascii="Calibri" w:hAnsi="Calibri" w:cs="Times New Roman"/>
                <w:color w:val="auto"/>
              </w:rPr>
              <w:t>.</w:t>
            </w:r>
            <w:r w:rsidR="00A70E90">
              <w:rPr>
                <w:rFonts w:ascii="Calibri" w:hAnsi="Calibri" w:cs="Times New Roman"/>
                <w:color w:val="auto"/>
              </w:rPr>
              <w:t xml:space="preserve"> </w:t>
            </w:r>
          </w:p>
          <w:p w:rsidR="00036978" w:rsidRPr="004516B8" w:rsidRDefault="00036978" w:rsidP="004516B8">
            <w:pPr>
              <w:autoSpaceDE/>
              <w:autoSpaceDN/>
              <w:adjustRightInd/>
              <w:rPr>
                <w:rFonts w:ascii="Calibri" w:hAnsi="Calibri"/>
              </w:rPr>
            </w:pPr>
          </w:p>
          <w:p w:rsidR="00C26EFE" w:rsidRPr="004516B8" w:rsidRDefault="00036978" w:rsidP="004516B8">
            <w:pPr>
              <w:tabs>
                <w:tab w:val="left" w:pos="1080"/>
              </w:tabs>
              <w:rPr>
                <w:rFonts w:ascii="Calibri" w:hAnsi="Calibri"/>
              </w:rPr>
            </w:pPr>
            <w:r w:rsidRPr="004516B8">
              <w:rPr>
                <w:rFonts w:ascii="Calibri" w:hAnsi="Calibri"/>
              </w:rPr>
              <w:t xml:space="preserve">For personnel that became System Operators after the entity provided its annual emergency operations training, </w:t>
            </w:r>
            <w:r w:rsidR="00AF7D36" w:rsidRPr="004516B8">
              <w:rPr>
                <w:rFonts w:ascii="Calibri" w:hAnsi="Calibri"/>
              </w:rPr>
              <w:t xml:space="preserve">verify </w:t>
            </w:r>
            <w:r w:rsidRPr="004516B8">
              <w:rPr>
                <w:rFonts w:ascii="Calibri" w:hAnsi="Calibri"/>
              </w:rPr>
              <w:t xml:space="preserve">the System Operator fulfills the requirement for 32 hours of emergency operations training in the next </w:t>
            </w:r>
            <w:r w:rsidR="00AF7D36" w:rsidRPr="004516B8">
              <w:rPr>
                <w:rFonts w:ascii="Calibri" w:hAnsi="Calibri"/>
              </w:rPr>
              <w:t>12 months</w:t>
            </w:r>
            <w:r w:rsidRPr="004516B8">
              <w:rPr>
                <w:rFonts w:ascii="Calibri" w:hAnsi="Calibri"/>
              </w:rPr>
              <w:t xml:space="preserve">.  </w:t>
            </w:r>
          </w:p>
        </w:tc>
      </w:tr>
    </w:tbl>
    <w:p w:rsidR="00B14F7A" w:rsidRPr="00C3549C" w:rsidRDefault="00B14F7A" w:rsidP="00B14F7A">
      <w:pPr>
        <w:pStyle w:val="ListParagraph"/>
        <w:ind w:left="1440"/>
        <w:rPr>
          <w:rFonts w:ascii="Calibri" w:hAnsi="Calibri"/>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2462CB" w:rsidTr="00C70640">
        <w:tc>
          <w:tcPr>
            <w:tcW w:w="11016" w:type="dxa"/>
            <w:shd w:val="clear" w:color="auto" w:fill="D9D9D9" w:themeFill="background1" w:themeFillShade="D9"/>
          </w:tcPr>
          <w:p w:rsidR="002462CB" w:rsidRDefault="002462CB" w:rsidP="004516B8">
            <w:pPr>
              <w:widowControl w:val="0"/>
              <w:tabs>
                <w:tab w:val="left" w:pos="0"/>
              </w:tabs>
              <w:rPr>
                <w:rFonts w:ascii="Calibri" w:hAnsi="Calibri" w:cs="Times New Roman"/>
                <w:b/>
                <w:bCs/>
                <w:color w:val="264D74"/>
              </w:rPr>
            </w:pPr>
          </w:p>
          <w:p w:rsidR="00496EE6" w:rsidRPr="004516B8" w:rsidRDefault="00496EE6" w:rsidP="004516B8">
            <w:pPr>
              <w:widowControl w:val="0"/>
              <w:tabs>
                <w:tab w:val="left" w:pos="0"/>
              </w:tabs>
              <w:rPr>
                <w:rFonts w:ascii="Calibri" w:hAnsi="Calibri" w:cs="Times New Roman"/>
                <w:b/>
                <w:bCs/>
                <w:color w:val="264D74"/>
              </w:rPr>
            </w:pPr>
          </w:p>
        </w:tc>
      </w:tr>
    </w:tbl>
    <w:p w:rsidR="00B44AFB" w:rsidRDefault="00B44AFB" w:rsidP="00B44AFB"/>
    <w:p w:rsidR="00BD6DEC" w:rsidRPr="00B44AFB" w:rsidRDefault="00BD6DEC" w:rsidP="00B44AFB"/>
    <w:p w:rsidR="00A9792F" w:rsidRPr="00BD6DEC" w:rsidRDefault="00A9792F" w:rsidP="00275608">
      <w:pPr>
        <w:pStyle w:val="Heading1"/>
        <w:rPr>
          <w:rFonts w:ascii="Tahoma Bold" w:hAnsi="Tahoma Bold"/>
          <w:b/>
          <w:shadow w:val="0"/>
          <w:color w:val="auto"/>
          <w:sz w:val="28"/>
          <w:szCs w:val="28"/>
          <w:u w:val="single"/>
        </w:rPr>
      </w:pPr>
      <w:bookmarkStart w:id="11" w:name="_Toc330463562"/>
      <w:r w:rsidRPr="00BD6DEC">
        <w:rPr>
          <w:rFonts w:ascii="Tahoma Bold" w:hAnsi="Tahoma Bold"/>
          <w:b/>
          <w:shadow w:val="0"/>
          <w:color w:val="auto"/>
          <w:sz w:val="28"/>
          <w:szCs w:val="28"/>
          <w:u w:val="single"/>
        </w:rPr>
        <w:t>R3.1 Supporting Evidence and Documentation</w:t>
      </w:r>
      <w:bookmarkEnd w:id="11"/>
    </w:p>
    <w:p w:rsidR="007778AA" w:rsidRPr="00C70640" w:rsidRDefault="007778AA" w:rsidP="00975712">
      <w:pPr>
        <w:spacing w:before="120"/>
        <w:rPr>
          <w:rFonts w:ascii="Calibri" w:hAnsi="Calibri" w:cs="Times New Roman"/>
          <w:color w:val="auto"/>
        </w:rPr>
      </w:pPr>
      <w:r w:rsidRPr="00975712">
        <w:rPr>
          <w:rFonts w:ascii="Calibri" w:hAnsi="Calibri" w:cs="Times New Roman"/>
          <w:b/>
          <w:bCs/>
          <w:color w:val="auto"/>
        </w:rPr>
        <w:t xml:space="preserve">R3.1. </w:t>
      </w:r>
      <w:r w:rsidRPr="00975712">
        <w:rPr>
          <w:rFonts w:ascii="Calibri" w:hAnsi="Calibri" w:cs="Times New Roman"/>
          <w:color w:val="auto"/>
        </w:rPr>
        <w:t xml:space="preserve">Each Reliability Coordinator, Balancing Authority and Transmission Operator that has operational authority or control over Facilities with established IROLs or has established operating guides or protection systems to mitigate IROL violations shall provide each System Operator with emergency operations training using simulation technology such as a simulator, virtual technology, or other technology that replicates the </w:t>
      </w:r>
      <w:r w:rsidRPr="00C70640">
        <w:rPr>
          <w:rFonts w:ascii="Calibri" w:hAnsi="Calibri" w:cs="Times New Roman"/>
          <w:color w:val="auto"/>
        </w:rPr>
        <w:t>operational behavior of the BES during normal and emergency conditions.</w:t>
      </w:r>
    </w:p>
    <w:p w:rsidR="00A9792F" w:rsidRDefault="00A9792F" w:rsidP="00A9792F">
      <w:pPr>
        <w:widowControl w:val="0"/>
        <w:tabs>
          <w:tab w:val="left" w:pos="0"/>
        </w:tabs>
        <w:rPr>
          <w:rFonts w:ascii="Calibri" w:hAnsi="Calibri" w:cs="Times New Roman"/>
          <w:b/>
          <w:bCs/>
        </w:rPr>
      </w:pPr>
    </w:p>
    <w:p w:rsidR="005C4320" w:rsidRPr="00F36DBE" w:rsidRDefault="00B83A2D" w:rsidP="00E14FF9">
      <w:pPr>
        <w:ind w:left="1080" w:hanging="1080"/>
        <w:rPr>
          <w:rFonts w:asciiTheme="minorHAnsi" w:hAnsiTheme="minorHAnsi" w:cstheme="minorHAnsi"/>
          <w:iCs w:val="0"/>
          <w:color w:val="auto"/>
        </w:rPr>
      </w:pPr>
      <w:r w:rsidRPr="00F36DBE">
        <w:rPr>
          <w:rFonts w:asciiTheme="minorHAnsi" w:hAnsiTheme="minorHAnsi" w:cstheme="minorHAnsi"/>
          <w:b/>
          <w:iCs w:val="0"/>
          <w:color w:val="auto"/>
        </w:rPr>
        <w:t xml:space="preserve">Question:  </w:t>
      </w:r>
      <w:r w:rsidR="005C4320" w:rsidRPr="00F36DBE">
        <w:rPr>
          <w:rFonts w:asciiTheme="minorHAnsi" w:hAnsiTheme="minorHAnsi" w:cstheme="minorHAnsi"/>
          <w:iCs w:val="0"/>
          <w:color w:val="auto"/>
        </w:rPr>
        <w:t>Does the entity</w:t>
      </w:r>
      <w:r w:rsidRPr="00F36DBE">
        <w:rPr>
          <w:rFonts w:asciiTheme="minorHAnsi" w:hAnsiTheme="minorHAnsi" w:cstheme="minorHAnsi"/>
          <w:iCs w:val="0"/>
          <w:color w:val="auto"/>
        </w:rPr>
        <w:t xml:space="preserve"> have operation</w:t>
      </w:r>
      <w:r w:rsidR="00DE03B7" w:rsidRPr="00F36DBE">
        <w:rPr>
          <w:rFonts w:asciiTheme="minorHAnsi" w:hAnsiTheme="minorHAnsi" w:cstheme="minorHAnsi"/>
          <w:iCs w:val="0"/>
          <w:color w:val="auto"/>
        </w:rPr>
        <w:t>al</w:t>
      </w:r>
      <w:r w:rsidRPr="00F36DBE">
        <w:rPr>
          <w:rFonts w:asciiTheme="minorHAnsi" w:hAnsiTheme="minorHAnsi" w:cstheme="minorHAnsi"/>
          <w:iCs w:val="0"/>
          <w:color w:val="auto"/>
        </w:rPr>
        <w:t xml:space="preserve"> authority or control over Facilities with established IROLs</w:t>
      </w:r>
      <w:r w:rsidR="005C4320" w:rsidRPr="00F36DBE">
        <w:rPr>
          <w:rFonts w:asciiTheme="minorHAnsi" w:hAnsiTheme="minorHAnsi" w:cstheme="minorHAnsi"/>
          <w:iCs w:val="0"/>
          <w:color w:val="auto"/>
        </w:rPr>
        <w:t>?</w:t>
      </w:r>
    </w:p>
    <w:p w:rsidR="005C4320" w:rsidRPr="00F36DBE" w:rsidRDefault="005C4320" w:rsidP="005C4320">
      <w:pPr>
        <w:ind w:left="1080" w:hanging="1076"/>
        <w:rPr>
          <w:rFonts w:asciiTheme="minorHAnsi" w:hAnsiTheme="minorHAnsi" w:cstheme="minorHAnsi"/>
          <w:iCs w:val="0"/>
          <w:color w:val="auto"/>
        </w:rPr>
      </w:pPr>
      <w:r w:rsidRPr="00F36DBE">
        <w:rPr>
          <w:rFonts w:asciiTheme="minorHAnsi" w:hAnsiTheme="minorHAnsi" w:cstheme="minorHAnsi"/>
          <w:b/>
          <w:iCs w:val="0"/>
          <w:color w:val="auto"/>
        </w:rPr>
        <w:t xml:space="preserve"> </w:t>
      </w:r>
      <w:r w:rsidRPr="00F36DBE">
        <w:rPr>
          <w:rFonts w:asciiTheme="minorHAnsi" w:hAnsiTheme="minorHAnsi" w:cstheme="minorHAnsi"/>
          <w:b/>
          <w:iCs w:val="0"/>
          <w:color w:val="auto"/>
        </w:rPr>
        <w:tab/>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Yes   </w:t>
      </w:r>
      <w:r w:rsidRPr="00F36DBE">
        <w:rPr>
          <w:rFonts w:asciiTheme="minorHAnsi" w:hAnsiTheme="minorHAnsi" w:cstheme="minorHAnsi"/>
          <w:iCs w:val="0"/>
          <w:color w:val="auto"/>
        </w:rPr>
        <w:sym w:font="Wingdings" w:char="F06F"/>
      </w:r>
      <w:r w:rsidRPr="00F36DBE">
        <w:rPr>
          <w:rFonts w:asciiTheme="minorHAnsi" w:hAnsiTheme="minorHAnsi" w:cstheme="minorHAnsi"/>
          <w:iCs w:val="0"/>
          <w:color w:val="auto"/>
        </w:rPr>
        <w:t xml:space="preserve"> No</w:t>
      </w:r>
      <w:r w:rsidR="00E14FF9" w:rsidRPr="00F36DBE">
        <w:rPr>
          <w:rFonts w:asciiTheme="minorHAnsi" w:hAnsiTheme="minorHAnsi" w:cstheme="minorHAnsi"/>
          <w:iCs w:val="0"/>
          <w:color w:val="auto"/>
        </w:rPr>
        <w:t>;</w:t>
      </w:r>
      <w:r w:rsidR="00B83A2D" w:rsidRPr="00F36DBE">
        <w:rPr>
          <w:rFonts w:asciiTheme="minorHAnsi" w:hAnsiTheme="minorHAnsi" w:cstheme="minorHAnsi"/>
          <w:iCs w:val="0"/>
          <w:color w:val="auto"/>
        </w:rPr>
        <w:t xml:space="preserve"> </w:t>
      </w:r>
      <w:r w:rsidR="0014338F" w:rsidRPr="00F36DBE">
        <w:rPr>
          <w:rFonts w:asciiTheme="minorHAnsi" w:hAnsiTheme="minorHAnsi" w:cstheme="minorHAnsi"/>
          <w:iCs w:val="0"/>
          <w:color w:val="auto"/>
        </w:rPr>
        <w:t>or</w:t>
      </w:r>
    </w:p>
    <w:p w:rsidR="00B83A2D" w:rsidRPr="00F36DBE" w:rsidRDefault="005C4320" w:rsidP="005C4320">
      <w:pPr>
        <w:ind w:left="1080" w:hanging="1076"/>
        <w:rPr>
          <w:rFonts w:asciiTheme="minorHAnsi" w:hAnsiTheme="minorHAnsi" w:cstheme="minorHAnsi"/>
          <w:iCs w:val="0"/>
          <w:color w:val="auto"/>
        </w:rPr>
      </w:pPr>
      <w:r w:rsidRPr="00F36DBE">
        <w:rPr>
          <w:rFonts w:asciiTheme="minorHAnsi" w:hAnsiTheme="minorHAnsi" w:cstheme="minorHAnsi"/>
          <w:iCs w:val="0"/>
          <w:color w:val="auto"/>
        </w:rPr>
        <w:t xml:space="preserve"> </w:t>
      </w:r>
      <w:r w:rsidRPr="00F36DBE">
        <w:rPr>
          <w:rFonts w:asciiTheme="minorHAnsi" w:hAnsiTheme="minorHAnsi" w:cstheme="minorHAnsi"/>
          <w:iCs w:val="0"/>
          <w:color w:val="auto"/>
        </w:rPr>
        <w:tab/>
        <w:t xml:space="preserve">Does the entity have </w:t>
      </w:r>
      <w:r w:rsidR="00B83A2D" w:rsidRPr="00F36DBE">
        <w:rPr>
          <w:rFonts w:asciiTheme="minorHAnsi" w:hAnsiTheme="minorHAnsi" w:cstheme="minorHAnsi"/>
          <w:color w:val="auto"/>
        </w:rPr>
        <w:t>established operating guides or protection systems to mitigate IROL violations</w:t>
      </w:r>
      <w:r w:rsidR="00B83A2D" w:rsidRPr="00F36DBE">
        <w:rPr>
          <w:rFonts w:asciiTheme="minorHAnsi" w:hAnsiTheme="minorHAnsi" w:cstheme="minorHAnsi"/>
          <w:iCs w:val="0"/>
          <w:color w:val="auto"/>
        </w:rPr>
        <w:t xml:space="preserve">?  </w:t>
      </w:r>
      <w:r w:rsidR="00B83A2D" w:rsidRPr="00F36DBE">
        <w:rPr>
          <w:rFonts w:asciiTheme="minorHAnsi" w:hAnsiTheme="minorHAnsi" w:cstheme="minorHAnsi"/>
          <w:iCs w:val="0"/>
          <w:color w:val="auto"/>
        </w:rPr>
        <w:sym w:font="Wingdings" w:char="F06F"/>
      </w:r>
      <w:r w:rsidR="00B83A2D" w:rsidRPr="00F36DBE">
        <w:rPr>
          <w:rFonts w:asciiTheme="minorHAnsi" w:hAnsiTheme="minorHAnsi" w:cstheme="minorHAnsi"/>
          <w:iCs w:val="0"/>
          <w:color w:val="auto"/>
        </w:rPr>
        <w:t xml:space="preserve"> Yes   </w:t>
      </w:r>
      <w:r w:rsidR="00B83A2D" w:rsidRPr="00F36DBE">
        <w:rPr>
          <w:rFonts w:asciiTheme="minorHAnsi" w:hAnsiTheme="minorHAnsi" w:cstheme="minorHAnsi"/>
          <w:iCs w:val="0"/>
          <w:color w:val="auto"/>
        </w:rPr>
        <w:sym w:font="Wingdings" w:char="F06F"/>
      </w:r>
      <w:r w:rsidR="00B83A2D" w:rsidRPr="00F36DBE">
        <w:rPr>
          <w:rFonts w:asciiTheme="minorHAnsi" w:hAnsiTheme="minorHAnsi" w:cstheme="minorHAnsi"/>
          <w:iCs w:val="0"/>
          <w:color w:val="auto"/>
        </w:rPr>
        <w:t xml:space="preserve"> No</w:t>
      </w:r>
    </w:p>
    <w:p w:rsidR="00614ABB" w:rsidRPr="00F36DBE" w:rsidRDefault="00614ABB" w:rsidP="00614ABB">
      <w:pPr>
        <w:ind w:left="1080"/>
        <w:rPr>
          <w:rFonts w:asciiTheme="minorHAnsi" w:hAnsiTheme="minorHAnsi" w:cstheme="minorHAnsi"/>
          <w:iCs w:val="0"/>
          <w:color w:val="auto"/>
        </w:rPr>
      </w:pPr>
      <w:r w:rsidRPr="00F36DBE">
        <w:rPr>
          <w:rFonts w:asciiTheme="minorHAnsi" w:hAnsiTheme="minorHAnsi" w:cstheme="minorHAnsi"/>
          <w:iCs w:val="0"/>
          <w:color w:val="auto"/>
        </w:rPr>
        <w:t>If yes</w:t>
      </w:r>
      <w:r>
        <w:rPr>
          <w:rFonts w:asciiTheme="minorHAnsi" w:hAnsiTheme="minorHAnsi" w:cstheme="minorHAnsi"/>
          <w:iCs w:val="0"/>
          <w:color w:val="auto"/>
        </w:rPr>
        <w:t xml:space="preserve"> to either question above</w:t>
      </w:r>
      <w:r w:rsidRPr="00F36DBE">
        <w:rPr>
          <w:rFonts w:asciiTheme="minorHAnsi" w:hAnsiTheme="minorHAnsi" w:cstheme="minorHAnsi"/>
          <w:iCs w:val="0"/>
          <w:color w:val="auto"/>
        </w:rPr>
        <w:t>, provide evidence of compliance. If no, provide</w:t>
      </w:r>
      <w:r>
        <w:rPr>
          <w:rFonts w:asciiTheme="minorHAnsi" w:hAnsiTheme="minorHAnsi" w:cstheme="minorHAnsi"/>
          <w:iCs w:val="0"/>
          <w:color w:val="auto"/>
        </w:rPr>
        <w:t xml:space="preserve"> documentation of review regarding why requirement is not applicable.</w:t>
      </w:r>
    </w:p>
    <w:p w:rsidR="006C2D12" w:rsidRPr="00F36DBE" w:rsidRDefault="006C2D12" w:rsidP="00614ABB">
      <w:pPr>
        <w:ind w:left="1080"/>
        <w:rPr>
          <w:rFonts w:asciiTheme="minorHAnsi" w:hAnsiTheme="minorHAnsi" w:cstheme="minorHAnsi"/>
          <w:b/>
          <w:bCs/>
          <w:iCs w:val="0"/>
          <w:color w:val="auto"/>
        </w:rPr>
      </w:pPr>
    </w:p>
    <w:p w:rsidR="006C2D12" w:rsidRPr="005C78D4" w:rsidRDefault="006C2D12" w:rsidP="006C2D12">
      <w:pPr>
        <w:widowControl w:val="0"/>
        <w:tabs>
          <w:tab w:val="left" w:pos="0"/>
        </w:tabs>
        <w:rPr>
          <w:rFonts w:ascii="Calibri" w:hAnsi="Calibri" w:cs="Times New Roman"/>
          <w:b/>
          <w:bCs/>
          <w:color w:val="264D74"/>
        </w:rPr>
      </w:pPr>
      <w:r w:rsidRPr="005C78D4">
        <w:rPr>
          <w:rFonts w:ascii="Calibri" w:hAnsi="Calibri" w:cs="Times New Roman"/>
          <w:b/>
          <w:bCs/>
        </w:rPr>
        <w:t>Registered Entity Response (</w:t>
      </w:r>
      <w:r w:rsidRPr="005C78D4">
        <w:rPr>
          <w:rFonts w:ascii="Calibri" w:hAnsi="Calibri" w:cs="Times New Roman"/>
          <w:b/>
          <w:bCs/>
          <w:color w:val="FF0000"/>
        </w:rPr>
        <w:t>Required</w:t>
      </w:r>
      <w:r w:rsidRPr="005C78D4">
        <w:rPr>
          <w:rFonts w:ascii="Calibri" w:hAnsi="Calibri" w:cs="Times New Roman"/>
          <w:b/>
          <w:bCs/>
        </w:rPr>
        <w:t>):</w:t>
      </w:r>
      <w:r w:rsidRPr="005C78D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6C2D12" w:rsidRPr="005C78D4" w:rsidTr="00B83A2D">
        <w:tc>
          <w:tcPr>
            <w:tcW w:w="11016" w:type="dxa"/>
            <w:shd w:val="clear" w:color="auto" w:fill="D9D9D9" w:themeFill="background1" w:themeFillShade="D9"/>
          </w:tcPr>
          <w:p w:rsidR="006C2D12" w:rsidRPr="005C78D4" w:rsidRDefault="006C2D12" w:rsidP="00B83A2D">
            <w:pPr>
              <w:widowControl w:val="0"/>
              <w:tabs>
                <w:tab w:val="left" w:pos="0"/>
              </w:tabs>
              <w:rPr>
                <w:rFonts w:ascii="Calibri" w:hAnsi="Calibri" w:cs="Times New Roman"/>
                <w:b/>
                <w:bCs/>
                <w:color w:val="264D74"/>
              </w:rPr>
            </w:pPr>
          </w:p>
          <w:p w:rsidR="006C2D12" w:rsidRPr="005C78D4" w:rsidRDefault="006C2D12" w:rsidP="00B83A2D">
            <w:pPr>
              <w:widowControl w:val="0"/>
              <w:tabs>
                <w:tab w:val="left" w:pos="0"/>
              </w:tabs>
              <w:rPr>
                <w:rFonts w:ascii="Calibri" w:hAnsi="Calibri" w:cs="Times New Roman"/>
                <w:b/>
                <w:bCs/>
                <w:color w:val="264D74"/>
              </w:rPr>
            </w:pPr>
          </w:p>
        </w:tc>
      </w:tr>
    </w:tbl>
    <w:p w:rsidR="006C2D12" w:rsidRDefault="006C2D12" w:rsidP="006C2D12">
      <w:pPr>
        <w:widowControl w:val="0"/>
        <w:spacing w:line="266" w:lineRule="exact"/>
        <w:rPr>
          <w:rFonts w:ascii="Calibri" w:hAnsi="Calibri" w:cs="Times New Roman"/>
          <w:b/>
          <w:bCs/>
          <w:color w:val="auto"/>
        </w:rPr>
      </w:pPr>
    </w:p>
    <w:p w:rsidR="006D1D5C" w:rsidRPr="00C70640" w:rsidRDefault="00A9792F" w:rsidP="006D1D5C">
      <w:pPr>
        <w:widowControl w:val="0"/>
        <w:rPr>
          <w:rFonts w:ascii="Calibri" w:hAnsi="Calibri" w:cs="Times New Roman"/>
          <w:b/>
          <w:bCs/>
          <w:color w:val="264D74"/>
        </w:rPr>
      </w:pPr>
      <w:r w:rsidRPr="00C70640">
        <w:rPr>
          <w:rFonts w:ascii="Calibri" w:hAnsi="Calibri" w:cs="Times New Roman"/>
          <w:b/>
          <w:bCs/>
        </w:rPr>
        <w:t>Registered Entity Response (</w:t>
      </w:r>
      <w:r w:rsidRPr="00C70640">
        <w:rPr>
          <w:rFonts w:ascii="Calibri" w:hAnsi="Calibri" w:cs="Times New Roman"/>
          <w:b/>
          <w:bCs/>
          <w:color w:val="FF0000"/>
        </w:rPr>
        <w:t>Required</w:t>
      </w:r>
      <w:r w:rsidRPr="00C70640">
        <w:rPr>
          <w:rFonts w:ascii="Calibri" w:hAnsi="Calibri" w:cs="Times New Roman"/>
          <w:b/>
          <w:bCs/>
        </w:rPr>
        <w:t>):</w:t>
      </w:r>
      <w:r w:rsidRPr="00C70640">
        <w:rPr>
          <w:rFonts w:ascii="Calibri" w:hAnsi="Calibri" w:cs="Times New Roman"/>
          <w:b/>
          <w:bCs/>
          <w:color w:val="264D74"/>
        </w:rPr>
        <w:t xml:space="preserve"> </w:t>
      </w:r>
    </w:p>
    <w:p w:rsidR="006D1D5C" w:rsidRPr="00C70640" w:rsidRDefault="005C78D4" w:rsidP="006D1D5C">
      <w:pPr>
        <w:widowControl w:val="0"/>
        <w:rPr>
          <w:rFonts w:ascii="Calibri" w:eastAsia="Calibri" w:hAnsi="Calibri" w:cs="Times New Roman"/>
        </w:rPr>
      </w:pPr>
      <w:r w:rsidRPr="00C70640">
        <w:rPr>
          <w:rFonts w:ascii="Calibri" w:eastAsia="Calibri" w:hAnsi="Calibri" w:cs="Times New Roman"/>
        </w:rPr>
        <w:t>Summarize</w:t>
      </w:r>
      <w:r w:rsidR="006D1D5C" w:rsidRPr="00C70640">
        <w:rPr>
          <w:rFonts w:ascii="Calibri" w:eastAsia="Calibri" w:hAnsi="Calibri" w:cs="Times New Roman"/>
        </w:rPr>
        <w:t xml:space="preserv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1016"/>
      </w:tblGrid>
      <w:tr w:rsidR="00A9792F" w:rsidRPr="00C70640" w:rsidTr="00C70640">
        <w:tc>
          <w:tcPr>
            <w:tcW w:w="11016" w:type="dxa"/>
            <w:shd w:val="clear" w:color="auto" w:fill="D9D9D9" w:themeFill="background1" w:themeFillShade="D9"/>
          </w:tcPr>
          <w:p w:rsidR="00A9792F" w:rsidRDefault="00A9792F" w:rsidP="004516B8">
            <w:pPr>
              <w:widowControl w:val="0"/>
              <w:tabs>
                <w:tab w:val="left" w:pos="0"/>
              </w:tabs>
              <w:rPr>
                <w:rFonts w:ascii="Calibri" w:hAnsi="Calibri" w:cs="Times New Roman"/>
                <w:b/>
                <w:bCs/>
                <w:color w:val="264D74"/>
              </w:rPr>
            </w:pPr>
          </w:p>
          <w:p w:rsidR="00C70640" w:rsidRPr="00C70640" w:rsidRDefault="00C70640" w:rsidP="004516B8">
            <w:pPr>
              <w:widowControl w:val="0"/>
              <w:tabs>
                <w:tab w:val="left" w:pos="0"/>
              </w:tabs>
              <w:rPr>
                <w:rFonts w:ascii="Calibri" w:hAnsi="Calibri" w:cs="Times New Roman"/>
                <w:b/>
                <w:bCs/>
                <w:color w:val="264D74"/>
              </w:rPr>
            </w:pPr>
          </w:p>
        </w:tc>
      </w:tr>
    </w:tbl>
    <w:p w:rsidR="00C86C6D" w:rsidRPr="00C70640" w:rsidRDefault="00C86C6D" w:rsidP="00C86C6D">
      <w:pPr>
        <w:widowControl w:val="0"/>
        <w:spacing w:line="266" w:lineRule="exact"/>
        <w:rPr>
          <w:rFonts w:ascii="Calibri" w:hAnsi="Calibri" w:cs="Times New Roman"/>
          <w:b/>
          <w:bCs/>
          <w:color w:val="auto"/>
        </w:rPr>
      </w:pPr>
    </w:p>
    <w:p w:rsidR="00C86C6D" w:rsidRPr="00C70640" w:rsidRDefault="00C86C6D" w:rsidP="00C86C6D">
      <w:pPr>
        <w:widowControl w:val="0"/>
        <w:spacing w:line="266" w:lineRule="exact"/>
        <w:rPr>
          <w:rFonts w:ascii="Calibri" w:hAnsi="Calibri" w:cs="Calibri"/>
          <w:b/>
          <w:bCs/>
          <w:i/>
          <w:iCs w:val="0"/>
        </w:rPr>
      </w:pPr>
      <w:r w:rsidRPr="00C70640">
        <w:rPr>
          <w:rFonts w:ascii="Calibri" w:hAnsi="Calibri" w:cs="Times New Roman"/>
          <w:b/>
          <w:bCs/>
          <w:color w:val="auto"/>
        </w:rPr>
        <w:t xml:space="preserve">Registered Entity Evidence </w:t>
      </w:r>
      <w:r w:rsidRPr="00C70640">
        <w:rPr>
          <w:rFonts w:ascii="Calibri" w:hAnsi="Calibri" w:cs="Times New Roman"/>
          <w:b/>
          <w:bCs/>
        </w:rPr>
        <w:t>(</w:t>
      </w:r>
      <w:r w:rsidRPr="00C70640">
        <w:rPr>
          <w:rFonts w:ascii="Calibri" w:hAnsi="Calibri" w:cs="Times New Roman"/>
          <w:b/>
          <w:bCs/>
          <w:color w:val="FF0000"/>
        </w:rPr>
        <w:t>Required</w:t>
      </w:r>
      <w:r w:rsidRPr="00C70640">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RPr="00C70640" w:rsidTr="00C70640">
        <w:tc>
          <w:tcPr>
            <w:tcW w:w="11016" w:type="dxa"/>
            <w:shd w:val="clear" w:color="auto" w:fill="D9D9D9" w:themeFill="background1" w:themeFillShade="D9"/>
          </w:tcPr>
          <w:p w:rsidR="00C86C6D" w:rsidRPr="00C70640" w:rsidRDefault="00C70640" w:rsidP="004516B8">
            <w:pPr>
              <w:widowControl w:val="0"/>
              <w:tabs>
                <w:tab w:val="left" w:pos="0"/>
              </w:tabs>
              <w:rPr>
                <w:rFonts w:ascii="Calibri" w:hAnsi="Calibri" w:cs="Times New Roman"/>
                <w:b/>
                <w:bCs/>
                <w:color w:val="auto"/>
              </w:rPr>
            </w:pPr>
            <w:r w:rsidRPr="00C70640">
              <w:rPr>
                <w:rFonts w:ascii="Calibri" w:hAnsi="Calibri" w:cs="Times New Roman"/>
                <w:b/>
                <w:bCs/>
                <w:color w:val="auto"/>
              </w:rPr>
              <w:t>P</w:t>
            </w:r>
            <w:r w:rsidR="00C86C6D" w:rsidRPr="00C70640">
              <w:rPr>
                <w:rFonts w:ascii="Calibri" w:hAnsi="Calibri" w:cs="Times New Roman"/>
                <w:b/>
                <w:bCs/>
                <w:color w:val="auto"/>
              </w:rPr>
              <w:t>rovide the following:</w:t>
            </w:r>
          </w:p>
          <w:p w:rsidR="00C86C6D" w:rsidRPr="00C70640" w:rsidRDefault="00C86C6D" w:rsidP="004516B8">
            <w:pPr>
              <w:widowControl w:val="0"/>
              <w:rPr>
                <w:rFonts w:ascii="Calibri" w:hAnsi="Calibri" w:cs="Times New Roman"/>
              </w:rPr>
            </w:pPr>
            <w:r w:rsidRPr="00C70640">
              <w:rPr>
                <w:rFonts w:ascii="Calibri" w:hAnsi="Calibri" w:cs="Times New Roman"/>
                <w:bCs/>
                <w:color w:val="auto"/>
              </w:rPr>
              <w:tab/>
              <w:t xml:space="preserve">File name, file </w:t>
            </w:r>
            <w:r w:rsidR="00B037AA" w:rsidRPr="00C70640">
              <w:rPr>
                <w:rFonts w:ascii="Calibri" w:hAnsi="Calibri" w:cs="Times New Roman"/>
                <w:bCs/>
                <w:color w:val="auto"/>
              </w:rPr>
              <w:t>extension</w:t>
            </w:r>
            <w:r w:rsidRPr="00C70640">
              <w:rPr>
                <w:rFonts w:ascii="Calibri" w:hAnsi="Calibri" w:cs="Times New Roman"/>
                <w:bCs/>
                <w:color w:val="auto"/>
              </w:rPr>
              <w:t xml:space="preserve">, document title, revision, date, page(s), section, section title, </w:t>
            </w:r>
            <w:r w:rsidRPr="00C70640">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r w:rsidR="00C70640" w:rsidTr="004516B8">
        <w:tc>
          <w:tcPr>
            <w:tcW w:w="11016" w:type="dxa"/>
          </w:tcPr>
          <w:p w:rsidR="00C70640" w:rsidRPr="004516B8" w:rsidRDefault="00C70640"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C70640">
        <w:trPr>
          <w:trHeight w:val="242"/>
        </w:trPr>
        <w:tc>
          <w:tcPr>
            <w:tcW w:w="11016" w:type="dxa"/>
            <w:tcBorders>
              <w:bottom w:val="single" w:sz="4" w:space="0" w:color="auto"/>
            </w:tcBorders>
            <w:shd w:val="clear" w:color="auto" w:fill="D9D9D9" w:themeFill="background1" w:themeFillShade="D9"/>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C70640">
        <w:tc>
          <w:tcPr>
            <w:tcW w:w="11016" w:type="dxa"/>
            <w:shd w:val="clear" w:color="auto" w:fill="auto"/>
          </w:tcPr>
          <w:p w:rsidR="00C86C6D" w:rsidRPr="004516B8" w:rsidRDefault="00C86C6D"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r w:rsidR="00C70640" w:rsidTr="00C70640">
        <w:tc>
          <w:tcPr>
            <w:tcW w:w="11016" w:type="dxa"/>
            <w:shd w:val="clear" w:color="auto" w:fill="auto"/>
          </w:tcPr>
          <w:p w:rsidR="00C70640" w:rsidRPr="004516B8" w:rsidRDefault="00C70640"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A9792F" w:rsidRPr="00082DC8" w:rsidRDefault="00A9792F" w:rsidP="00A9792F">
      <w:pPr>
        <w:autoSpaceDE/>
        <w:autoSpaceDN/>
        <w:adjustRightInd/>
        <w:rPr>
          <w:rFonts w:ascii="Tahoma" w:hAnsi="Tahoma"/>
          <w:b/>
          <w:shadow/>
          <w:sz w:val="22"/>
        </w:rPr>
      </w:pPr>
      <w:r w:rsidRPr="00082DC8">
        <w:rPr>
          <w:rFonts w:ascii="Tahoma" w:hAnsi="Tahoma"/>
          <w:b/>
          <w:sz w:val="22"/>
        </w:rPr>
        <w:t xml:space="preserve">Compliance Assessment Approach Specific to PER-005-1 </w:t>
      </w:r>
      <w:r>
        <w:rPr>
          <w:rFonts w:ascii="Tahoma" w:hAnsi="Tahoma"/>
          <w:b/>
          <w:sz w:val="22"/>
        </w:rPr>
        <w:t>R3.1</w:t>
      </w:r>
    </w:p>
    <w:p w:rsidR="00A9792F" w:rsidRPr="0090102F" w:rsidRDefault="00A9792F" w:rsidP="00A9792F">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9792F" w:rsidRDefault="00A9792F" w:rsidP="00A9792F">
      <w:pPr>
        <w:widowControl w:val="0"/>
        <w:tabs>
          <w:tab w:val="left" w:pos="0"/>
          <w:tab w:val="left" w:pos="900"/>
          <w:tab w:val="left" w:pos="6360"/>
        </w:tabs>
        <w:rPr>
          <w:rFonts w:ascii="Calibri" w:hAnsi="Calibri" w:cs="Times New Roman"/>
          <w:iCs w:val="0"/>
        </w:rPr>
      </w:pPr>
    </w:p>
    <w:p w:rsidR="00A9792F" w:rsidRPr="00036978" w:rsidRDefault="001463DA" w:rsidP="00A9792F">
      <w:pPr>
        <w:rPr>
          <w:rFonts w:ascii="Calibri" w:hAnsi="Calibri"/>
          <w:color w:val="auto"/>
        </w:rPr>
      </w:pPr>
      <w:r w:rsidRPr="00036978">
        <w:rPr>
          <w:rFonts w:ascii="Calibri" w:hAnsi="Calibri"/>
          <w:color w:val="auto"/>
        </w:rPr>
        <w:t>Review the evidence to verify the</w:t>
      </w:r>
      <w:r w:rsidR="007A64A3">
        <w:rPr>
          <w:rFonts w:ascii="Calibri" w:hAnsi="Calibri"/>
          <w:color w:val="auto"/>
        </w:rPr>
        <w:t xml:space="preserve"> </w:t>
      </w:r>
      <w:r w:rsidR="00186F68">
        <w:rPr>
          <w:rFonts w:ascii="Calibri" w:hAnsi="Calibri"/>
          <w:color w:val="auto"/>
        </w:rPr>
        <w:t>following</w:t>
      </w:r>
      <w:r w:rsidRPr="00036978">
        <w:rPr>
          <w:rFonts w:ascii="Calibri" w:hAnsi="Calibri"/>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9792F" w:rsidRPr="00F36DBE" w:rsidTr="004516B8">
        <w:tc>
          <w:tcPr>
            <w:tcW w:w="378" w:type="dxa"/>
          </w:tcPr>
          <w:p w:rsidR="00A9792F" w:rsidRPr="00F36DBE" w:rsidRDefault="00A9792F" w:rsidP="004516B8">
            <w:pPr>
              <w:widowControl w:val="0"/>
              <w:tabs>
                <w:tab w:val="left" w:pos="0"/>
                <w:tab w:val="left" w:pos="900"/>
                <w:tab w:val="left" w:pos="6360"/>
              </w:tabs>
              <w:rPr>
                <w:rFonts w:ascii="Calibri" w:hAnsi="Calibri" w:cs="Times New Roman"/>
                <w:bCs/>
                <w:color w:val="auto"/>
              </w:rPr>
            </w:pPr>
          </w:p>
        </w:tc>
        <w:tc>
          <w:tcPr>
            <w:tcW w:w="10638" w:type="dxa"/>
          </w:tcPr>
          <w:p w:rsidR="00A9792F" w:rsidRPr="00F36DBE" w:rsidRDefault="007A64A3" w:rsidP="004D0BCE">
            <w:pPr>
              <w:rPr>
                <w:rFonts w:ascii="Calibri" w:hAnsi="Calibri" w:cs="Times New Roman"/>
                <w:iCs w:val="0"/>
                <w:color w:val="auto"/>
              </w:rPr>
            </w:pPr>
            <w:r w:rsidRPr="00F36DBE">
              <w:rPr>
                <w:rFonts w:ascii="Calibri" w:hAnsi="Calibri"/>
                <w:color w:val="auto"/>
              </w:rPr>
              <w:t>Entity r</w:t>
            </w:r>
            <w:r w:rsidR="006C2D12" w:rsidRPr="00F36DBE">
              <w:rPr>
                <w:rFonts w:ascii="Calibri" w:hAnsi="Calibri"/>
                <w:color w:val="auto"/>
              </w:rPr>
              <w:t>esponded to the applicability question and provided</w:t>
            </w:r>
            <w:r w:rsidRPr="00F36DBE">
              <w:rPr>
                <w:rFonts w:ascii="Calibri" w:hAnsi="Calibri"/>
                <w:color w:val="auto"/>
              </w:rPr>
              <w:t xml:space="preserve"> appropriate</w:t>
            </w:r>
            <w:r w:rsidR="006C2D12" w:rsidRPr="00F36DBE">
              <w:rPr>
                <w:rFonts w:ascii="Calibri" w:hAnsi="Calibri"/>
                <w:color w:val="auto"/>
              </w:rPr>
              <w:t xml:space="preserve"> evidenc</w:t>
            </w:r>
            <w:r w:rsidRPr="00F36DBE">
              <w:rPr>
                <w:rFonts w:ascii="Calibri" w:hAnsi="Calibri"/>
                <w:color w:val="auto"/>
              </w:rPr>
              <w:t>e</w:t>
            </w:r>
            <w:r w:rsidR="006C2D12" w:rsidRPr="00F36DBE">
              <w:rPr>
                <w:rFonts w:ascii="Calibri" w:hAnsi="Calibri"/>
                <w:color w:val="auto"/>
              </w:rPr>
              <w:t>.</w:t>
            </w:r>
          </w:p>
        </w:tc>
      </w:tr>
      <w:tr w:rsidR="00A9792F" w:rsidRPr="00F36DBE" w:rsidTr="004516B8">
        <w:tc>
          <w:tcPr>
            <w:tcW w:w="378" w:type="dxa"/>
          </w:tcPr>
          <w:p w:rsidR="00A9792F" w:rsidRPr="00F36DBE" w:rsidRDefault="00A9792F" w:rsidP="00BF6CB1">
            <w:pPr>
              <w:rPr>
                <w:rFonts w:ascii="Calibri" w:hAnsi="Calibri" w:cs="Times New Roman"/>
                <w:iCs w:val="0"/>
                <w:color w:val="auto"/>
              </w:rPr>
            </w:pPr>
          </w:p>
        </w:tc>
        <w:tc>
          <w:tcPr>
            <w:tcW w:w="10638" w:type="dxa"/>
          </w:tcPr>
          <w:p w:rsidR="00A9792F" w:rsidRPr="00F36DBE" w:rsidRDefault="007A64A3" w:rsidP="00186F68">
            <w:pPr>
              <w:pStyle w:val="Default"/>
              <w:ind w:firstLine="1"/>
              <w:rPr>
                <w:iCs w:val="0"/>
                <w:color w:val="auto"/>
              </w:rPr>
            </w:pPr>
            <w:r w:rsidRPr="00F36DBE">
              <w:rPr>
                <w:color w:val="auto"/>
              </w:rPr>
              <w:t>Entity p</w:t>
            </w:r>
            <w:r w:rsidR="00186F68" w:rsidRPr="00F36DBE">
              <w:rPr>
                <w:color w:val="auto"/>
              </w:rPr>
              <w:t xml:space="preserve">rovided </w:t>
            </w:r>
            <w:r w:rsidR="006C2D12" w:rsidRPr="00F36DBE">
              <w:rPr>
                <w:color w:val="auto"/>
              </w:rPr>
              <w:t>simulation training</w:t>
            </w:r>
            <w:r w:rsidR="009E152A" w:rsidRPr="00F36DBE">
              <w:rPr>
                <w:color w:val="auto"/>
              </w:rPr>
              <w:t xml:space="preserve"> </w:t>
            </w:r>
            <w:r w:rsidR="00186F68" w:rsidRPr="00F36DBE">
              <w:rPr>
                <w:color w:val="auto"/>
              </w:rPr>
              <w:t xml:space="preserve">that </w:t>
            </w:r>
            <w:r w:rsidR="006C2D12" w:rsidRPr="00F36DBE">
              <w:rPr>
                <w:color w:val="auto"/>
              </w:rPr>
              <w:t>replicated the operational behavior of the BES during normal and emergency conditions.</w:t>
            </w:r>
          </w:p>
        </w:tc>
      </w:tr>
      <w:tr w:rsidR="002462CB" w:rsidRPr="00F36DBE" w:rsidTr="004516B8">
        <w:tc>
          <w:tcPr>
            <w:tcW w:w="11016" w:type="dxa"/>
            <w:gridSpan w:val="2"/>
            <w:shd w:val="clear" w:color="auto" w:fill="BFBFBF"/>
          </w:tcPr>
          <w:p w:rsidR="00B01F43" w:rsidRPr="00F36DBE" w:rsidRDefault="002462CB" w:rsidP="00BE1322">
            <w:pPr>
              <w:rPr>
                <w:rFonts w:ascii="Calibri" w:hAnsi="Calibri"/>
                <w:color w:val="auto"/>
              </w:rPr>
            </w:pPr>
            <w:r w:rsidRPr="00F36DBE">
              <w:rPr>
                <w:rFonts w:ascii="Calibri" w:hAnsi="Calibri"/>
                <w:b/>
                <w:color w:val="auto"/>
              </w:rPr>
              <w:t xml:space="preserve">Note to </w:t>
            </w:r>
            <w:r w:rsidR="00A70E90" w:rsidRPr="00F36DBE">
              <w:rPr>
                <w:rFonts w:ascii="Calibri" w:hAnsi="Calibri"/>
                <w:b/>
                <w:color w:val="auto"/>
              </w:rPr>
              <w:t>A</w:t>
            </w:r>
            <w:r w:rsidRPr="00F36DBE">
              <w:rPr>
                <w:rFonts w:ascii="Calibri" w:hAnsi="Calibri"/>
                <w:b/>
                <w:color w:val="auto"/>
              </w:rPr>
              <w:t>uditor</w:t>
            </w:r>
            <w:r w:rsidRPr="00F36DBE">
              <w:rPr>
                <w:rFonts w:ascii="Calibri" w:hAnsi="Calibri"/>
                <w:color w:val="auto"/>
              </w:rPr>
              <w:t>:</w:t>
            </w:r>
            <w:r w:rsidR="00B01F43" w:rsidRPr="00F36DBE">
              <w:rPr>
                <w:rFonts w:ascii="Calibri" w:hAnsi="Calibri"/>
                <w:color w:val="auto"/>
              </w:rPr>
              <w:t xml:space="preserve"> </w:t>
            </w:r>
            <w:r w:rsidR="00EA10EE" w:rsidRPr="00F36DBE">
              <w:rPr>
                <w:rFonts w:ascii="Calibri" w:hAnsi="Calibri"/>
                <w:color w:val="auto"/>
              </w:rPr>
              <w:t xml:space="preserve">Requirement </w:t>
            </w:r>
            <w:r w:rsidR="00B01F43" w:rsidRPr="00F36DBE">
              <w:rPr>
                <w:rFonts w:ascii="Calibri" w:hAnsi="Calibri"/>
                <w:color w:val="auto"/>
              </w:rPr>
              <w:t xml:space="preserve">R3.1 does not become enforceable until 4/1/2014.  </w:t>
            </w:r>
          </w:p>
          <w:p w:rsidR="006C2D12" w:rsidRPr="00F36DBE" w:rsidRDefault="006C2D12" w:rsidP="009E152A">
            <w:pPr>
              <w:rPr>
                <w:color w:val="auto"/>
              </w:rPr>
            </w:pPr>
          </w:p>
          <w:p w:rsidR="00186F68" w:rsidRPr="00F36DBE" w:rsidRDefault="00186F68" w:rsidP="009E152A">
            <w:pPr>
              <w:rPr>
                <w:color w:val="auto"/>
              </w:rPr>
            </w:pPr>
            <w:r w:rsidRPr="00F36DBE">
              <w:rPr>
                <w:rFonts w:ascii="Calibri" w:hAnsi="Calibri" w:cs="Times New Roman"/>
                <w:color w:val="auto"/>
              </w:rPr>
              <w:t xml:space="preserve">Auditor </w:t>
            </w:r>
            <w:r w:rsidR="00037A78" w:rsidRPr="00F36DBE">
              <w:rPr>
                <w:rFonts w:ascii="Calibri" w:hAnsi="Calibri" w:cs="Times New Roman"/>
                <w:color w:val="auto"/>
              </w:rPr>
              <w:t>shall</w:t>
            </w:r>
            <w:r w:rsidRPr="00F36DBE">
              <w:rPr>
                <w:rFonts w:ascii="Calibri" w:hAnsi="Calibri" w:cs="Times New Roman"/>
                <w:color w:val="auto"/>
              </w:rPr>
              <w:t xml:space="preserve"> verify delivery of training by comparing training records for System Operators against the simulation activities cited by the entity.</w:t>
            </w:r>
          </w:p>
          <w:p w:rsidR="007A64A3" w:rsidRPr="00F36DBE" w:rsidRDefault="007A64A3" w:rsidP="009E152A">
            <w:pPr>
              <w:pStyle w:val="Default"/>
              <w:rPr>
                <w:color w:val="auto"/>
              </w:rPr>
            </w:pPr>
          </w:p>
          <w:p w:rsidR="002462CB" w:rsidRPr="00F36DBE" w:rsidRDefault="009E152A" w:rsidP="009E152A">
            <w:pPr>
              <w:pStyle w:val="Default"/>
              <w:rPr>
                <w:color w:val="auto"/>
              </w:rPr>
            </w:pPr>
            <w:r w:rsidRPr="00F36DBE">
              <w:rPr>
                <w:color w:val="auto"/>
              </w:rPr>
              <w:t xml:space="preserve">R3.1 does not specify a minimum </w:t>
            </w:r>
            <w:r w:rsidR="002462CB" w:rsidRPr="00F36DBE">
              <w:rPr>
                <w:color w:val="auto"/>
              </w:rPr>
              <w:t xml:space="preserve">number of </w:t>
            </w:r>
            <w:r w:rsidRPr="00F36DBE">
              <w:rPr>
                <w:color w:val="auto"/>
              </w:rPr>
              <w:t xml:space="preserve">training </w:t>
            </w:r>
            <w:r w:rsidR="002462CB" w:rsidRPr="00F36DBE">
              <w:rPr>
                <w:color w:val="auto"/>
              </w:rPr>
              <w:t xml:space="preserve">hours required using simulation technology. </w:t>
            </w:r>
            <w:r w:rsidRPr="00F36DBE">
              <w:rPr>
                <w:color w:val="auto"/>
              </w:rPr>
              <w:t xml:space="preserve">The auditor is to use professional judgment in evaluating the number of such training hours and may consider Recommendations as appropriate. </w:t>
            </w:r>
          </w:p>
        </w:tc>
      </w:tr>
    </w:tbl>
    <w:p w:rsidR="00771926" w:rsidRDefault="00771926"/>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Default="002462CB" w:rsidP="004516B8">
            <w:pPr>
              <w:widowControl w:val="0"/>
              <w:tabs>
                <w:tab w:val="left" w:pos="0"/>
              </w:tabs>
              <w:rPr>
                <w:rFonts w:ascii="Calibri" w:hAnsi="Calibri" w:cs="Times New Roman"/>
                <w:b/>
                <w:bCs/>
                <w:color w:val="264D74"/>
              </w:rPr>
            </w:pPr>
          </w:p>
          <w:p w:rsidR="00B83A2D" w:rsidRPr="004516B8" w:rsidRDefault="00B83A2D" w:rsidP="004516B8">
            <w:pPr>
              <w:widowControl w:val="0"/>
              <w:tabs>
                <w:tab w:val="left" w:pos="0"/>
              </w:tabs>
              <w:rPr>
                <w:rFonts w:ascii="Calibri" w:hAnsi="Calibri" w:cs="Times New Roman"/>
                <w:b/>
                <w:bCs/>
                <w:color w:val="264D74"/>
              </w:rPr>
            </w:pPr>
          </w:p>
        </w:tc>
      </w:tr>
    </w:tbl>
    <w:p w:rsidR="00A9792F" w:rsidRDefault="00A9792F" w:rsidP="00BA0B6D">
      <w:pPr>
        <w:rPr>
          <w:rFonts w:ascii="Calibri" w:hAnsi="Calibri"/>
        </w:rPr>
      </w:pPr>
    </w:p>
    <w:p w:rsidR="006F6D5A" w:rsidRPr="00BD6DEC" w:rsidRDefault="006F6D5A" w:rsidP="006F6D5A">
      <w:pPr>
        <w:pStyle w:val="Heading1"/>
        <w:rPr>
          <w:rFonts w:ascii="Tahoma" w:hAnsi="Tahoma"/>
          <w:b/>
          <w:shadow w:val="0"/>
          <w:color w:val="auto"/>
          <w:sz w:val="28"/>
          <w:szCs w:val="28"/>
        </w:rPr>
      </w:pPr>
      <w:bookmarkStart w:id="12" w:name="_Toc324345740"/>
      <w:r w:rsidRPr="00BD6DEC">
        <w:rPr>
          <w:rFonts w:ascii="Tahoma" w:hAnsi="Tahoma"/>
          <w:b/>
          <w:shadow w:val="0"/>
          <w:color w:val="auto"/>
          <w:sz w:val="28"/>
          <w:szCs w:val="28"/>
        </w:rPr>
        <w:t xml:space="preserve">Compliance Findings Summary </w:t>
      </w:r>
      <w:bookmarkEnd w:id="12"/>
    </w:p>
    <w:p w:rsidR="006F6D5A" w:rsidRPr="009E152A" w:rsidRDefault="006F6D5A" w:rsidP="006F6D5A">
      <w:pPr>
        <w:rPr>
          <w:rFonts w:ascii="Calibri" w:hAnsi="Calibri"/>
          <w:color w:val="FF0000"/>
          <w:sz w:val="20"/>
        </w:rPr>
      </w:pPr>
      <w:r w:rsidRPr="009E152A">
        <w:rPr>
          <w:rFonts w:ascii="Calibri" w:hAnsi="Calibri"/>
          <w:i/>
          <w:color w:val="FF0000"/>
        </w:rPr>
        <w:t>(</w:t>
      </w:r>
      <w:r w:rsidR="004E6344" w:rsidRPr="009E152A">
        <w:rPr>
          <w:rFonts w:ascii="Calibri" w:hAnsi="Calibri"/>
          <w:i/>
          <w:color w:val="FF0000"/>
        </w:rPr>
        <w:t>To</w:t>
      </w:r>
      <w:r w:rsidRPr="009E152A">
        <w:rPr>
          <w:rFonts w:ascii="Calibri" w:hAnsi="Calibri"/>
          <w:i/>
          <w:color w:val="FF0000"/>
        </w:rPr>
        <w:t xml:space="preserve"> be completed by the Compliance Enforcement Authority)</w:t>
      </w:r>
    </w:p>
    <w:p w:rsidR="006F6D5A"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Tr="00C70640">
        <w:tc>
          <w:tcPr>
            <w:tcW w:w="787"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Req.</w:t>
            </w:r>
          </w:p>
        </w:tc>
        <w:tc>
          <w:tcPr>
            <w:tcW w:w="705"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NF</w:t>
            </w:r>
          </w:p>
        </w:tc>
        <w:tc>
          <w:tcPr>
            <w:tcW w:w="606"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PV</w:t>
            </w:r>
          </w:p>
        </w:tc>
        <w:tc>
          <w:tcPr>
            <w:tcW w:w="641"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OEA</w:t>
            </w:r>
          </w:p>
        </w:tc>
        <w:tc>
          <w:tcPr>
            <w:tcW w:w="591"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NA</w:t>
            </w:r>
          </w:p>
        </w:tc>
        <w:tc>
          <w:tcPr>
            <w:tcW w:w="7686" w:type="dxa"/>
            <w:tcBorders>
              <w:bottom w:val="single" w:sz="4" w:space="0" w:color="auto"/>
            </w:tcBorders>
            <w:shd w:val="clear" w:color="auto" w:fill="BFBFBF" w:themeFill="background1" w:themeFillShade="BF"/>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Statement</w:t>
            </w:r>
          </w:p>
        </w:tc>
      </w:tr>
      <w:tr w:rsidR="006F6D5A" w:rsidTr="00C70640">
        <w:tc>
          <w:tcPr>
            <w:tcW w:w="787" w:type="dxa"/>
            <w:shd w:val="clear" w:color="auto" w:fill="F2F2F2" w:themeFill="background1" w:themeFillShade="F2"/>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1</w:t>
            </w:r>
          </w:p>
        </w:tc>
        <w:tc>
          <w:tcPr>
            <w:tcW w:w="705"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r>
      <w:tr w:rsidR="006F6D5A" w:rsidTr="00C70640">
        <w:tc>
          <w:tcPr>
            <w:tcW w:w="787" w:type="dxa"/>
            <w:shd w:val="clear" w:color="auto" w:fill="F2F2F2" w:themeFill="background1" w:themeFillShade="F2"/>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2</w:t>
            </w:r>
          </w:p>
        </w:tc>
        <w:tc>
          <w:tcPr>
            <w:tcW w:w="705"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r>
      <w:tr w:rsidR="006F6D5A" w:rsidTr="00C70640">
        <w:tc>
          <w:tcPr>
            <w:tcW w:w="787" w:type="dxa"/>
            <w:shd w:val="clear" w:color="auto" w:fill="F2F2F2" w:themeFill="background1" w:themeFillShade="F2"/>
            <w:hideMark/>
          </w:tcPr>
          <w:p w:rsidR="006F6D5A" w:rsidRPr="006F6D5A" w:rsidRDefault="006F6D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F2F2F2" w:themeFill="background1" w:themeFillShade="F2"/>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F2F2F2" w:themeFill="background1" w:themeFillShade="F2"/>
          </w:tcPr>
          <w:p w:rsidR="006F6D5A" w:rsidRDefault="006F6D5A">
            <w:pPr>
              <w:widowControl w:val="0"/>
              <w:tabs>
                <w:tab w:val="left" w:pos="900"/>
                <w:tab w:val="left" w:pos="6360"/>
              </w:tabs>
              <w:rPr>
                <w:rFonts w:ascii="Calibri" w:hAnsi="Calibri" w:cs="Times New Roman"/>
                <w:b/>
                <w:bCs/>
                <w:color w:val="264D74"/>
              </w:rPr>
            </w:pPr>
          </w:p>
        </w:tc>
      </w:tr>
    </w:tbl>
    <w:p w:rsidR="007778AA" w:rsidRDefault="007778AA">
      <w:pPr>
        <w:autoSpaceDE/>
        <w:autoSpaceDN/>
        <w:adjustRightInd/>
        <w:rPr>
          <w:rFonts w:ascii="Tahoma Bold" w:hAnsi="Tahoma Bold" w:cs="Tahoma"/>
          <w:b/>
          <w:color w:val="auto"/>
          <w:sz w:val="28"/>
          <w:szCs w:val="28"/>
        </w:rPr>
      </w:pPr>
      <w:bookmarkStart w:id="13" w:name="_Toc330463564"/>
      <w:r>
        <w:rPr>
          <w:rFonts w:ascii="Tahoma Bold" w:hAnsi="Tahoma Bold"/>
          <w:b/>
          <w:shadow/>
          <w:color w:val="auto"/>
          <w:sz w:val="28"/>
          <w:szCs w:val="28"/>
        </w:rPr>
        <w:br w:type="page"/>
      </w:r>
    </w:p>
    <w:p w:rsidR="003C20AB" w:rsidRPr="0011269E" w:rsidRDefault="009E11CF" w:rsidP="00DC204A">
      <w:pPr>
        <w:pStyle w:val="Heading1"/>
        <w:rPr>
          <w:rFonts w:ascii="Tahoma Bold" w:hAnsi="Tahoma Bold"/>
          <w:b/>
          <w:shadow w:val="0"/>
          <w:color w:val="auto"/>
          <w:sz w:val="24"/>
          <w:szCs w:val="24"/>
        </w:rPr>
      </w:pPr>
      <w:r w:rsidRPr="0011269E">
        <w:rPr>
          <w:rFonts w:ascii="Tahoma Bold" w:hAnsi="Tahoma Bold"/>
          <w:b/>
          <w:shadow w:val="0"/>
          <w:color w:val="auto"/>
          <w:sz w:val="24"/>
          <w:szCs w:val="24"/>
        </w:rPr>
        <w:t>Additional</w:t>
      </w:r>
      <w:r w:rsidR="003C20AB" w:rsidRPr="0011269E">
        <w:rPr>
          <w:rFonts w:ascii="Tahoma Bold" w:hAnsi="Tahoma Bold"/>
          <w:b/>
          <w:shadow w:val="0"/>
          <w:color w:val="auto"/>
          <w:sz w:val="24"/>
          <w:szCs w:val="24"/>
        </w:rPr>
        <w:t xml:space="preserve"> I</w:t>
      </w:r>
      <w:r w:rsidR="00047231" w:rsidRPr="0011269E">
        <w:rPr>
          <w:rFonts w:ascii="Tahoma Bold" w:hAnsi="Tahoma Bold"/>
          <w:b/>
          <w:shadow w:val="0"/>
          <w:color w:val="auto"/>
          <w:sz w:val="24"/>
          <w:szCs w:val="24"/>
        </w:rPr>
        <w:t>n</w:t>
      </w:r>
      <w:r w:rsidR="00353E3C" w:rsidRPr="0011269E">
        <w:rPr>
          <w:rFonts w:ascii="Tahoma Bold" w:hAnsi="Tahoma Bold"/>
          <w:b/>
          <w:shadow w:val="0"/>
          <w:color w:val="auto"/>
          <w:sz w:val="24"/>
          <w:szCs w:val="24"/>
        </w:rPr>
        <w:t>formation</w:t>
      </w:r>
      <w:bookmarkEnd w:id="13"/>
    </w:p>
    <w:p w:rsidR="003C20AB" w:rsidRDefault="003C20AB">
      <w:pPr>
        <w:autoSpaceDE/>
        <w:autoSpaceDN/>
        <w:adjustRightInd/>
      </w:pPr>
    </w:p>
    <w:p w:rsidR="008E2A7F" w:rsidRPr="00353E3C" w:rsidRDefault="008E2A7F" w:rsidP="008E2A7F">
      <w:pPr>
        <w:pStyle w:val="Heading1"/>
        <w:rPr>
          <w:rFonts w:ascii="Tahoma Bold" w:hAnsi="Tahoma Bold"/>
          <w:b/>
          <w:shadow w:val="0"/>
          <w:color w:val="auto"/>
          <w:sz w:val="24"/>
          <w:u w:val="single"/>
        </w:rPr>
      </w:pPr>
      <w:bookmarkStart w:id="14" w:name="_Toc330463565"/>
      <w:r w:rsidRPr="00353E3C">
        <w:rPr>
          <w:rFonts w:ascii="Tahoma Bold" w:hAnsi="Tahoma Bold"/>
          <w:b/>
          <w:shadow w:val="0"/>
          <w:color w:val="auto"/>
          <w:sz w:val="24"/>
          <w:u w:val="single"/>
        </w:rPr>
        <w:t>Standard PER-005-1 — System Personnel Training</w:t>
      </w:r>
      <w:bookmarkEnd w:id="14"/>
    </w:p>
    <w:p w:rsidR="008E2A7F" w:rsidRPr="00900AF8" w:rsidRDefault="008E2A7F" w:rsidP="008E2A7F">
      <w:pPr>
        <w:rPr>
          <w:rFonts w:ascii="Calibri" w:hAnsi="Calibri"/>
          <w:b/>
          <w:bCs/>
          <w:color w:val="auto"/>
          <w:sz w:val="22"/>
          <w:szCs w:val="22"/>
        </w:rPr>
      </w:pPr>
      <w:r w:rsidRPr="00900AF8">
        <w:rPr>
          <w:rFonts w:ascii="Calibri" w:hAnsi="Calibri"/>
          <w:b/>
          <w:bCs/>
          <w:color w:val="auto"/>
          <w:sz w:val="22"/>
          <w:szCs w:val="22"/>
        </w:rPr>
        <w:t>A. Introduction</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1. Title: System Personnel Training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2. Number: </w:t>
      </w:r>
      <w:r w:rsidRPr="00900AF8">
        <w:rPr>
          <w:rFonts w:ascii="Calibri" w:hAnsi="Calibri" w:cs="Times New Roman"/>
          <w:color w:val="auto"/>
          <w:sz w:val="22"/>
          <w:szCs w:val="22"/>
        </w:rPr>
        <w:t>PER-005-1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3. Purpose: </w:t>
      </w:r>
      <w:r w:rsidRPr="00900AF8">
        <w:rPr>
          <w:rFonts w:ascii="Calibri" w:hAnsi="Calibri" w:cs="Times New Roman"/>
          <w:color w:val="auto"/>
          <w:sz w:val="22"/>
          <w:szCs w:val="22"/>
        </w:rPr>
        <w:t>To ensure that System Operators performing real-time, reliability-related tasks on the North</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American Bulk Electric System (BES) are competent to perform those </w:t>
      </w:r>
      <w:r w:rsidR="00334436" w:rsidRPr="00900AF8">
        <w:rPr>
          <w:rFonts w:ascii="Calibri" w:hAnsi="Calibri" w:cs="Times New Roman"/>
          <w:color w:val="auto"/>
          <w:sz w:val="22"/>
          <w:szCs w:val="22"/>
        </w:rPr>
        <w:t xml:space="preserve">reliability-related tasks. The </w:t>
      </w:r>
      <w:r w:rsidRPr="00900AF8">
        <w:rPr>
          <w:rFonts w:ascii="Calibri" w:hAnsi="Calibri" w:cs="Times New Roman"/>
          <w:color w:val="auto"/>
          <w:sz w:val="22"/>
          <w:szCs w:val="22"/>
        </w:rPr>
        <w:t>competency of System Operators is critical to the reliability of the North American Bulk Electric System.</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4. Applicability:</w:t>
      </w:r>
    </w:p>
    <w:p w:rsidR="008E2A7F" w:rsidRPr="00900AF8" w:rsidRDefault="008E2A7F" w:rsidP="008E2A7F">
      <w:pPr>
        <w:ind w:left="720"/>
        <w:rPr>
          <w:rFonts w:ascii="Calibri" w:hAnsi="Calibri" w:cs="Times New Roman"/>
          <w:b/>
          <w:bCs/>
          <w:color w:val="auto"/>
          <w:sz w:val="22"/>
          <w:szCs w:val="22"/>
        </w:rPr>
      </w:pPr>
      <w:r w:rsidRPr="00900AF8">
        <w:rPr>
          <w:rFonts w:ascii="Calibri" w:hAnsi="Calibri" w:cs="Times New Roman"/>
          <w:b/>
          <w:bCs/>
          <w:color w:val="auto"/>
          <w:sz w:val="22"/>
          <w:szCs w:val="22"/>
        </w:rPr>
        <w:t>4.1. Functional Entities:</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4.1.1 </w:t>
      </w:r>
      <w:r w:rsidRPr="00900AF8">
        <w:rPr>
          <w:rFonts w:ascii="Calibri" w:hAnsi="Calibri" w:cs="Times New Roman"/>
          <w:color w:val="auto"/>
          <w:sz w:val="22"/>
          <w:szCs w:val="22"/>
        </w:rPr>
        <w:t>Reliability Coordinator.</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4.1.2 </w:t>
      </w:r>
      <w:r w:rsidRPr="00900AF8">
        <w:rPr>
          <w:rFonts w:ascii="Calibri" w:hAnsi="Calibri" w:cs="Times New Roman"/>
          <w:color w:val="auto"/>
          <w:sz w:val="22"/>
          <w:szCs w:val="22"/>
        </w:rPr>
        <w:t>Balancing Authority.</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4.1.3 </w:t>
      </w:r>
      <w:r w:rsidRPr="00900AF8">
        <w:rPr>
          <w:rFonts w:ascii="Calibri" w:hAnsi="Calibri" w:cs="Times New Roman"/>
          <w:color w:val="auto"/>
          <w:sz w:val="22"/>
          <w:szCs w:val="22"/>
        </w:rPr>
        <w:t>Transmission Operator.</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5. Proposed Effective Date for Regulatory Approvals:</w:t>
      </w:r>
    </w:p>
    <w:p w:rsidR="008E2A7F" w:rsidRPr="00900AF8" w:rsidRDefault="008E2A7F" w:rsidP="00334436">
      <w:pPr>
        <w:ind w:left="720"/>
        <w:rPr>
          <w:rFonts w:ascii="Calibri" w:hAnsi="Calibri" w:cs="Times New Roman"/>
          <w:color w:val="auto"/>
          <w:sz w:val="22"/>
          <w:szCs w:val="22"/>
        </w:rPr>
      </w:pPr>
      <w:r w:rsidRPr="00900AF8">
        <w:rPr>
          <w:rFonts w:ascii="Calibri" w:hAnsi="Calibri" w:cs="Times New Roman"/>
          <w:b/>
          <w:bCs/>
          <w:color w:val="auto"/>
          <w:sz w:val="22"/>
          <w:szCs w:val="22"/>
        </w:rPr>
        <w:t xml:space="preserve">5.1. </w:t>
      </w:r>
      <w:r w:rsidRPr="00900AF8">
        <w:rPr>
          <w:rFonts w:ascii="Calibri" w:hAnsi="Calibri" w:cs="Times New Roman"/>
          <w:color w:val="auto"/>
          <w:sz w:val="22"/>
          <w:szCs w:val="22"/>
        </w:rPr>
        <w:t>In those jurisdictions where regulatory approval is required, Requirement R1 and</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Requirement R2 shall become effective on the first day of the first calendar quarter,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24 months after applicable regulatory approval. In those jurisdictions where no</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regulatory approval is required, Requirement R1 and Requirement R2 shall become</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effective on the first day of the first calendar quarter, 24 months after Board of</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Trustees adoption.</w:t>
      </w:r>
    </w:p>
    <w:p w:rsidR="008E2A7F" w:rsidRPr="00900AF8" w:rsidRDefault="008E2A7F" w:rsidP="0003697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5.2. </w:t>
      </w:r>
      <w:r w:rsidRPr="00900AF8">
        <w:rPr>
          <w:rFonts w:ascii="Calibri" w:hAnsi="Calibri" w:cs="Times New Roman"/>
          <w:color w:val="auto"/>
          <w:sz w:val="22"/>
          <w:szCs w:val="22"/>
        </w:rPr>
        <w:t>In those jurisdictions where regulatory approval is required, Requirement R3 shall</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become effective on the first day of the first calendar quarter after applicable</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regulatory approval. In those jurisdictions where no regulatory approval is required,</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Requirement R3 shall become effective on the first day of the first calendar quarter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after Board of Trustees adoption.</w:t>
      </w:r>
    </w:p>
    <w:p w:rsidR="008E2A7F" w:rsidRPr="00900AF8" w:rsidRDefault="008E2A7F" w:rsidP="0003697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5.3. </w:t>
      </w:r>
      <w:r w:rsidRPr="00900AF8">
        <w:rPr>
          <w:rFonts w:ascii="Calibri" w:hAnsi="Calibri" w:cs="Times New Roman"/>
          <w:color w:val="auto"/>
          <w:sz w:val="22"/>
          <w:szCs w:val="22"/>
        </w:rPr>
        <w:t>In those jurisdictions where regulatory approval is required Sub-requirement R3.1</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shall become effective on the first day of the first calendar quarter, 36 months after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applicable regulatory approval. In those jurisdictions where no regulatory approval is</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required, the Sub-requirement R3.1 shall become effective on the first day of the first</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calendar quarter, 36 months after Board of Trustees adoption.</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B. Requirements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R1. </w:t>
      </w:r>
      <w:r w:rsidRPr="00900AF8">
        <w:rPr>
          <w:rFonts w:ascii="Calibri" w:hAnsi="Calibri" w:cs="Times New Roman"/>
          <w:color w:val="auto"/>
          <w:sz w:val="22"/>
          <w:szCs w:val="22"/>
        </w:rPr>
        <w:t>Each Reliability Coordinator, Balancing Authority and Transmission Operator shall use a</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systematic approach to training to establish a training program for the BES company-specific</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reliability-related tasks performed by its System Operators and shall implement the program.</w:t>
      </w:r>
      <w:r w:rsidR="00D85E93" w:rsidRPr="00900AF8">
        <w:rPr>
          <w:rFonts w:ascii="Calibri" w:hAnsi="Calibri" w:cs="Times New Roman"/>
          <w:color w:val="auto"/>
          <w:sz w:val="22"/>
          <w:szCs w:val="22"/>
        </w:rPr>
        <w:t xml:space="preserve"> </w:t>
      </w:r>
      <w:r w:rsidRPr="00900AF8">
        <w:rPr>
          <w:rFonts w:ascii="Calibri" w:hAnsi="Calibri" w:cs="Times New Roman"/>
          <w:i/>
          <w:color w:val="auto"/>
          <w:sz w:val="22"/>
          <w:szCs w:val="22"/>
        </w:rPr>
        <w:t>[Violation Risk Factor: Medium]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R1.1.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create a list of BES company-specific reliability-related tasks performed by its System</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Operators.</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R1.1.1. </w:t>
      </w:r>
      <w:r w:rsidRPr="00900AF8">
        <w:rPr>
          <w:rFonts w:ascii="Calibri" w:hAnsi="Calibri" w:cs="Times New Roman"/>
          <w:color w:val="auto"/>
          <w:sz w:val="22"/>
          <w:szCs w:val="22"/>
        </w:rPr>
        <w:t>Each Reliability Coordinator, Balancing Authority and Transmission</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shall update its list of BES company-specific reliability-related</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 performed by its System Operators each calendar year to identify new</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or modified tasks for inclusion in training.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R1.2.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design and develop learning objectives and training materials based on the task list</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created in R1.1.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R1.3.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deliver the training established in R1.2.</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R1.4. </w:t>
      </w:r>
      <w:r w:rsidRPr="00900AF8">
        <w:rPr>
          <w:rFonts w:ascii="Calibri" w:hAnsi="Calibri" w:cs="Times New Roman"/>
          <w:color w:val="auto"/>
          <w:sz w:val="22"/>
          <w:szCs w:val="22"/>
        </w:rPr>
        <w:t>Each Reliability Coordinator, Balancing Authority and Transmission Operator shall</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conduct an annual evaluation of the training program established in R1, to identify</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any needed changes to the training program and shall implement the changes</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identified.</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R2. </w:t>
      </w:r>
      <w:r w:rsidRPr="00900AF8">
        <w:rPr>
          <w:rFonts w:ascii="Calibri" w:hAnsi="Calibri" w:cs="Times New Roman"/>
          <w:color w:val="auto"/>
          <w:sz w:val="22"/>
          <w:szCs w:val="22"/>
        </w:rPr>
        <w:t>Each Reliability Coordinator, Balancing Authority and Transmission Operator shall verify each</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of its System Operator’s capabilities to perform each assigned task identified in R1.1 at least</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one time. </w:t>
      </w:r>
      <w:r w:rsidRPr="00900AF8">
        <w:rPr>
          <w:rFonts w:ascii="Calibri" w:hAnsi="Calibri" w:cs="Times New Roman"/>
          <w:i/>
          <w:color w:val="auto"/>
          <w:sz w:val="22"/>
          <w:szCs w:val="22"/>
        </w:rPr>
        <w:t>[Violation Risk Factor: High]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R2.1. </w:t>
      </w:r>
      <w:r w:rsidRPr="00900AF8">
        <w:rPr>
          <w:rFonts w:ascii="Calibri" w:hAnsi="Calibri" w:cs="Times New Roman"/>
          <w:color w:val="auto"/>
          <w:sz w:val="22"/>
          <w:szCs w:val="22"/>
        </w:rPr>
        <w:t>Within six months of a modification of the BES company-specific reliability-related</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 each Reliability Coordinator, Balancing Authority and Transmission Operator</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shall verify each of its System Operator’s capabilities to perform the new or modified</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R3. </w:t>
      </w:r>
      <w:r w:rsidRPr="00900AF8">
        <w:rPr>
          <w:rFonts w:ascii="Calibri" w:hAnsi="Calibri" w:cs="Times New Roman"/>
          <w:color w:val="auto"/>
          <w:sz w:val="22"/>
          <w:szCs w:val="22"/>
        </w:rPr>
        <w:t>At least every 12 months each Reliability Coordinator, Balancing Authority and Transmission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shall provide each of its System Operators with at least 32 hours of emergency</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operations training applicable to its organization that reflects emergency operations topics,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which includes system restoration using drills, exercises or other training required to maintain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qualified personnel. </w:t>
      </w:r>
      <w:r w:rsidRPr="00900AF8">
        <w:rPr>
          <w:rFonts w:ascii="Calibri" w:hAnsi="Calibri" w:cs="Times New Roman"/>
          <w:i/>
          <w:color w:val="auto"/>
          <w:sz w:val="22"/>
          <w:szCs w:val="22"/>
        </w:rPr>
        <w:t>[Violation Risk Factor: Medium]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R3.1. </w:t>
      </w:r>
      <w:r w:rsidRPr="00900AF8">
        <w:rPr>
          <w:rFonts w:ascii="Calibri" w:hAnsi="Calibri" w:cs="Times New Roman"/>
          <w:color w:val="auto"/>
          <w:sz w:val="22"/>
          <w:szCs w:val="22"/>
        </w:rPr>
        <w:t>Each Reliability Coordinator, Balancing Authority and Transmission Operator that</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has operational authority or control over Facilities with established IROLs or has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established operating guides or protection systems to mitigate IROL violations shall</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provide each System Operator with emergency operations training using simulation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technology such as a simulator, virtual technology, or other technology that replicates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operational behavior of the BES during normal and emergency conditions.</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C. Measures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M1. </w:t>
      </w:r>
      <w:r w:rsidRPr="00900AF8">
        <w:rPr>
          <w:rFonts w:ascii="Calibri" w:hAnsi="Calibri" w:cs="Times New Roman"/>
          <w:color w:val="auto"/>
          <w:sz w:val="22"/>
          <w:szCs w:val="22"/>
        </w:rPr>
        <w:t>Each Reliability Coordinator, Balancing Authority and Transmission Operator shall have</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available for inspection evidence of using a systematic approach to training to establish and</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implement a training program, as specified in R1.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M1.1 </w:t>
      </w:r>
      <w:r w:rsidRPr="00900AF8">
        <w:rPr>
          <w:rFonts w:ascii="Calibri" w:hAnsi="Calibri" w:cs="Times New Roman"/>
          <w:color w:val="auto"/>
          <w:sz w:val="22"/>
          <w:szCs w:val="22"/>
        </w:rPr>
        <w:t>Each Reliability Coordinator, Balancing Authority, and Transmission Operator shall</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its company-specific reliability-related task list, with the</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date of the last review and/or revision, as specified in R1.1.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M1.2 </w:t>
      </w:r>
      <w:r w:rsidRPr="00900AF8">
        <w:rPr>
          <w:rFonts w:ascii="Calibri" w:hAnsi="Calibri" w:cs="Times New Roman"/>
          <w:color w:val="auto"/>
          <w:sz w:val="22"/>
          <w:szCs w:val="22"/>
        </w:rPr>
        <w:t>Each Reliability Coordinator, Balancing Authority, and Transmission Operator shall</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its learning objectives and training materials, as</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specified in R1.2.</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M1.3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System Operator training records showing the names of</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people trained, the title of the training delivered and the dates of delivery to show</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that it delivered the training, as specified in R1.3.</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M1.4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evidence (such as instructor observations, trainee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feedback, supervisor feedback, course evaluations, learning assessments, or internal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audit results) that it performed an annual training program evaluation, as specified in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R1.4</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M2. </w:t>
      </w:r>
      <w:r w:rsidRPr="00900AF8">
        <w:rPr>
          <w:rFonts w:ascii="Calibri" w:hAnsi="Calibri" w:cs="Times New Roman"/>
          <w:color w:val="auto"/>
          <w:sz w:val="22"/>
          <w:szCs w:val="22"/>
        </w:rPr>
        <w:t>Each Reliability Coordinator, Balancing Authority and Transmission Operator shall have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available for inspection evidence to show that it verified that each of its System Operators is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capable of performing each assigned task identified in R1.1, as specified in R2. This evidence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can be documents such as training records showing successful completion of tasks with the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employee name and date; supervisor check sheets showing the employee name, date, and task</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completed; or the results of learning assessments.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M3. </w:t>
      </w:r>
      <w:r w:rsidRPr="00900AF8">
        <w:rPr>
          <w:rFonts w:ascii="Calibri" w:hAnsi="Calibri" w:cs="Times New Roman"/>
          <w:color w:val="auto"/>
          <w:sz w:val="22"/>
          <w:szCs w:val="22"/>
        </w:rPr>
        <w:t>Each Reliability Coordinator, Balancing Authority and Transmission Operator shall hav</w:t>
      </w:r>
      <w:r w:rsidR="00400135" w:rsidRPr="00900AF8">
        <w:rPr>
          <w:rFonts w:ascii="Calibri" w:hAnsi="Calibri" w:cs="Times New Roman"/>
          <w:color w:val="auto"/>
          <w:sz w:val="22"/>
          <w:szCs w:val="22"/>
        </w:rPr>
        <w:t xml:space="preserve">e </w:t>
      </w:r>
      <w:r w:rsidRPr="00900AF8">
        <w:rPr>
          <w:rFonts w:ascii="Calibri" w:hAnsi="Calibri" w:cs="Times New Roman"/>
          <w:color w:val="auto"/>
          <w:sz w:val="22"/>
          <w:szCs w:val="22"/>
        </w:rPr>
        <w:t>available for inspection training records that provide evidence that each System Operator has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obtained 32 hours of emergency operations training, as specified in R3.</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M3.1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training records that provide evidence that each System</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received emergency operations training using simulation technology, 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specified in R3.1.</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D. Compliance</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1. Compliance Monitoring Process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1.1. Compliance Enforcement Authority</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For Reliability Coordinators and other functional entities that work for their Regional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Entity, the ERO shall serve as the Compliance Enforcement Authority.</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For entities that do not work for the Regional Entity, the Regional Entity shall serve 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Compliance Enforcement Authority.</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1.2. Compliance Monitoring Period and Reset</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Not Applicable.</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1.3. Compliance Monitoring and Enforcement Processes: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Compliance Audits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Self-Certifications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Spot Checking</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Compliance Violation Investigations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Self-Reporting</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Complaints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1.4. Data Retention</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Each Reliability Coordinator, Balancing Authority and Transmission Operator shall keep</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data or evidence to show compliance for three years or since its last compliance audit,</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whichever time frame is the greatest, unless directed by its Compliance Enforcement</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Authority to retain specific evidence for a longer period of time as part of an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investigation.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If a Reliability Coordinator, Balancing Authority and Transmission Operator is found</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non-compliant, it shall keep information related to the non-compliance until found</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compliant.</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The Compliance Enforcement Authority shall keep the last audit records and all</w:t>
      </w:r>
      <w:r w:rsidR="009518B1"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requested and submitted subsequent audit records.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1.5. Additional Compliance Information</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None.</w:t>
      </w:r>
    </w:p>
    <w:p w:rsidR="008E2A7F" w:rsidRDefault="008E2A7F" w:rsidP="00AD50F8">
      <w:pPr>
        <w:pStyle w:val="Heading1"/>
        <w:rPr>
          <w:rFonts w:ascii="Tahoma Bold" w:hAnsi="Tahoma Bold"/>
          <w:shadow w:val="0"/>
          <w:color w:val="auto"/>
          <w:sz w:val="24"/>
          <w:u w:val="single"/>
        </w:rPr>
      </w:pPr>
    </w:p>
    <w:p w:rsidR="002D2FDD" w:rsidRDefault="002D2FDD" w:rsidP="00AD50F8">
      <w:pPr>
        <w:pStyle w:val="Heading1"/>
        <w:rPr>
          <w:rFonts w:ascii="Tahoma Bold" w:hAnsi="Tahoma Bold"/>
          <w:b/>
          <w:shadow w:val="0"/>
          <w:color w:val="auto"/>
          <w:sz w:val="24"/>
          <w:szCs w:val="22"/>
          <w:u w:val="single"/>
        </w:rPr>
      </w:pPr>
      <w:bookmarkStart w:id="15" w:name="OLE_LINK1"/>
      <w:bookmarkStart w:id="16" w:name="OLE_LINK2"/>
    </w:p>
    <w:p w:rsidR="002D2FDD" w:rsidRDefault="002D2FDD" w:rsidP="00AD50F8">
      <w:pPr>
        <w:pStyle w:val="Heading1"/>
        <w:rPr>
          <w:rFonts w:ascii="Tahoma Bold" w:hAnsi="Tahoma Bold"/>
          <w:b/>
          <w:shadow w:val="0"/>
          <w:color w:val="auto"/>
          <w:sz w:val="24"/>
          <w:szCs w:val="22"/>
          <w:u w:val="single"/>
        </w:rPr>
      </w:pPr>
    </w:p>
    <w:p w:rsidR="002D2FDD" w:rsidRDefault="002D2FDD" w:rsidP="00AD50F8">
      <w:pPr>
        <w:pStyle w:val="Heading1"/>
        <w:rPr>
          <w:rFonts w:ascii="Tahoma Bold" w:hAnsi="Tahoma Bold"/>
          <w:b/>
          <w:shadow w:val="0"/>
          <w:color w:val="auto"/>
          <w:sz w:val="24"/>
          <w:szCs w:val="22"/>
          <w:u w:val="single"/>
        </w:rPr>
      </w:pPr>
    </w:p>
    <w:p w:rsidR="002D2FDD" w:rsidRDefault="002D2FDD" w:rsidP="00AD50F8">
      <w:pPr>
        <w:pStyle w:val="Heading1"/>
        <w:rPr>
          <w:rFonts w:ascii="Tahoma Bold" w:hAnsi="Tahoma Bold"/>
          <w:b/>
          <w:shadow w:val="0"/>
          <w:color w:val="auto"/>
          <w:sz w:val="24"/>
          <w:szCs w:val="22"/>
          <w:u w:val="single"/>
        </w:rPr>
      </w:pPr>
    </w:p>
    <w:p w:rsidR="00490283" w:rsidRPr="007778AA" w:rsidRDefault="00490283" w:rsidP="00490283">
      <w:pPr>
        <w:pStyle w:val="Heading1"/>
        <w:rPr>
          <w:rFonts w:ascii="Tahoma Bold" w:hAnsi="Tahoma Bold"/>
          <w:b/>
          <w:shadow w:val="0"/>
          <w:color w:val="auto"/>
          <w:sz w:val="24"/>
          <w:u w:val="single"/>
        </w:rPr>
      </w:pPr>
      <w:bookmarkStart w:id="17" w:name="_Toc323042589"/>
      <w:bookmarkStart w:id="18" w:name="_Toc330463566"/>
      <w:bookmarkEnd w:id="15"/>
      <w:bookmarkEnd w:id="16"/>
      <w:r w:rsidRPr="007778AA">
        <w:rPr>
          <w:rFonts w:ascii="Tahoma Bold" w:hAnsi="Tahoma Bold"/>
          <w:b/>
          <w:shadow w:val="0"/>
          <w:color w:val="auto"/>
          <w:sz w:val="24"/>
          <w:u w:val="single"/>
        </w:rPr>
        <w:t>Sampling Methodology</w:t>
      </w:r>
      <w:bookmarkEnd w:id="17"/>
      <w:bookmarkEnd w:id="18"/>
    </w:p>
    <w:p w:rsidR="00490283" w:rsidRPr="007778AA" w:rsidRDefault="00490283" w:rsidP="00490283">
      <w:pPr>
        <w:rPr>
          <w:rFonts w:ascii="Calibri" w:hAnsi="Calibri" w:cs="Calibri"/>
        </w:rPr>
      </w:pPr>
      <w:r w:rsidRPr="007778AA">
        <w:rPr>
          <w:rFonts w:ascii="Calibri" w:hAnsi="Calibri" w:cs="Calibri"/>
        </w:rPr>
        <w:t>Sampling is essential for auditing compliance with NERC Reliability Standards since it is not always possible</w:t>
      </w:r>
    </w:p>
    <w:p w:rsidR="00490283" w:rsidRPr="007778AA" w:rsidRDefault="00490283" w:rsidP="00490283">
      <w:pPr>
        <w:rPr>
          <w:rFonts w:ascii="Calibri" w:hAnsi="Calibri"/>
        </w:rPr>
      </w:pPr>
      <w:r w:rsidRPr="007778AA">
        <w:rPr>
          <w:rFonts w:ascii="Calibri" w:hAnsi="Calibri" w:cs="Calibri"/>
        </w:rPr>
        <w:t xml:space="preserve">or practical to test 100% of either the equipment, documentation, or both, associated with the full suite of enforceable standards. </w:t>
      </w:r>
      <w:r w:rsidRPr="007778AA">
        <w:rPr>
          <w:rFonts w:ascii="Calibri" w:hAnsi="Calibri"/>
        </w:rPr>
        <w:t xml:space="preserve">The </w:t>
      </w:r>
      <w:hyperlink r:id="rId16" w:history="1">
        <w:r w:rsidRPr="009F105F">
          <w:rPr>
            <w:rStyle w:val="Hyperlink"/>
            <w:rFonts w:ascii="Calibri" w:hAnsi="Calibri" w:cs="Times New Roman"/>
          </w:rPr>
          <w:t>sampling methodology guidelines</w:t>
        </w:r>
      </w:hyperlink>
      <w:r w:rsidRPr="007778AA">
        <w:rPr>
          <w:rFonts w:ascii="Calibri" w:hAnsi="Calibri"/>
        </w:rPr>
        <w:t xml:space="preserve">, or sample guidelines, provided by the Electric Reliability Organization help to establish a minimum sample set for monitoring and enforcement uses in audits of NERC Reliability Standards. </w:t>
      </w:r>
    </w:p>
    <w:p w:rsidR="00490283" w:rsidRPr="007778AA" w:rsidRDefault="00490283" w:rsidP="00490283">
      <w:pPr>
        <w:rPr>
          <w:rFonts w:ascii="Calibri" w:hAnsi="Calibri"/>
        </w:rPr>
      </w:pPr>
    </w:p>
    <w:p w:rsidR="00490283" w:rsidRPr="007778AA" w:rsidRDefault="00490283" w:rsidP="00490283">
      <w:pPr>
        <w:rPr>
          <w:rFonts w:ascii="Calibri" w:hAnsi="Calibri" w:cs="Calibri"/>
        </w:rPr>
      </w:pPr>
      <w:r w:rsidRPr="007778AA">
        <w:rPr>
          <w:rFonts w:ascii="Calibri" w:hAnsi="Calibri"/>
        </w:rPr>
        <w:t xml:space="preserve">There are two approaches to sampling: statistical and non-statistical, and choosing which to use depends on the objectives for sampling. </w:t>
      </w:r>
      <w:r w:rsidR="00B80BD8" w:rsidRPr="007778AA">
        <w:rPr>
          <w:rFonts w:ascii="Calibri" w:hAnsi="Calibri"/>
        </w:rPr>
        <w:t>(</w:t>
      </w:r>
      <w:r w:rsidR="00B80BD8" w:rsidRPr="007778AA">
        <w:rPr>
          <w:rFonts w:ascii="Calibri" w:hAnsi="Calibri" w:cs="Calibri"/>
        </w:rPr>
        <w:t xml:space="preserve">When the population sample to be reviewed is documentation, a statistical approach using </w:t>
      </w:r>
      <w:hyperlink r:id="rId17" w:history="1">
        <w:r w:rsidR="00B80BD8" w:rsidRPr="007778AA">
          <w:rPr>
            <w:rStyle w:val="Hyperlink"/>
            <w:rFonts w:ascii="Calibri" w:hAnsi="Calibri" w:cs="Calibri"/>
          </w:rPr>
          <w:t>RAT‐STATS</w:t>
        </w:r>
      </w:hyperlink>
      <w:r w:rsidR="00B80BD8" w:rsidRPr="007778AA">
        <w:rPr>
          <w:rFonts w:ascii="Calibri" w:hAnsi="Calibri" w:cs="Calibri"/>
        </w:rPr>
        <w:t xml:space="preserve"> is expected.) </w:t>
      </w:r>
      <w:r w:rsidRPr="007778AA">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w:t>
      </w:r>
      <w:r w:rsidR="001E35B6" w:rsidRPr="007778AA">
        <w:rPr>
          <w:rFonts w:ascii="Calibri" w:hAnsi="Calibri"/>
        </w:rPr>
        <w:t>I</w:t>
      </w:r>
      <w:r w:rsidR="001E35B6">
        <w:rPr>
          <w:rFonts w:ascii="Calibri" w:hAnsi="Calibri"/>
        </w:rPr>
        <w:t>f</w:t>
      </w:r>
      <w:r w:rsidR="001E35B6" w:rsidRPr="007778AA">
        <w:rPr>
          <w:rFonts w:ascii="Calibri" w:hAnsi="Calibri"/>
        </w:rPr>
        <w:t xml:space="preserve"> </w:t>
      </w:r>
      <w:r w:rsidRPr="007778AA">
        <w:rPr>
          <w:rFonts w:ascii="Calibri" w:hAnsi="Calibri"/>
        </w:rPr>
        <w:t>doing so, the audit team will document the rational</w:t>
      </w:r>
      <w:r w:rsidR="00771926" w:rsidRPr="007778AA">
        <w:rPr>
          <w:rFonts w:ascii="Calibri" w:hAnsi="Calibri"/>
        </w:rPr>
        <w:t>e</w:t>
      </w:r>
      <w:r w:rsidRPr="007778AA">
        <w:rPr>
          <w:rFonts w:ascii="Calibri" w:hAnsi="Calibri"/>
        </w:rPr>
        <w:t xml:space="preserve"> for reducing the scope of the of sample population in the RSAW or audit report. </w:t>
      </w:r>
    </w:p>
    <w:p w:rsidR="00380334" w:rsidRPr="007778AA" w:rsidRDefault="00380334" w:rsidP="00380334">
      <w:pPr>
        <w:rPr>
          <w:rFonts w:ascii="Calibri" w:hAnsi="Calibri" w:cs="Calibri"/>
        </w:rPr>
      </w:pPr>
    </w:p>
    <w:p w:rsidR="00490283" w:rsidRPr="009B42B5" w:rsidRDefault="00490283" w:rsidP="00490283">
      <w:pPr>
        <w:rPr>
          <w:rFonts w:ascii="Calibri" w:hAnsi="Calibri"/>
          <w:strike/>
        </w:rPr>
      </w:pPr>
      <w:r w:rsidRPr="007778AA">
        <w:rPr>
          <w:rFonts w:ascii="Calibri" w:hAnsi="Calibri"/>
        </w:rPr>
        <w:t xml:space="preserve">Additionally, separate from the audit, the registered entity may use this methodology to determine the sample population to test in order to provide </w:t>
      </w:r>
      <w:r w:rsidR="001E35B6">
        <w:rPr>
          <w:rFonts w:ascii="Calibri" w:hAnsi="Calibri"/>
        </w:rPr>
        <w:t>itself</w:t>
      </w:r>
      <w:r w:rsidR="001E35B6" w:rsidRPr="007778AA">
        <w:rPr>
          <w:rFonts w:ascii="Calibri" w:hAnsi="Calibri"/>
        </w:rPr>
        <w:t xml:space="preserve"> </w:t>
      </w:r>
      <w:r w:rsidRPr="007778AA">
        <w:rPr>
          <w:rFonts w:ascii="Calibri" w:hAnsi="Calibri"/>
        </w:rPr>
        <w:t>reasonable assurance that management’s expectations are being met by the organization</w:t>
      </w:r>
      <w:r w:rsidR="001E35B6">
        <w:rPr>
          <w:rFonts w:ascii="Calibri" w:hAnsi="Calibri"/>
        </w:rPr>
        <w:t>.</w:t>
      </w:r>
      <w:r w:rsidRPr="009B42B5">
        <w:rPr>
          <w:rFonts w:ascii="Calibri" w:hAnsi="Calibri"/>
          <w:strike/>
        </w:rPr>
        <w:t>.</w:t>
      </w:r>
    </w:p>
    <w:p w:rsidR="001929EA" w:rsidRDefault="001929EA" w:rsidP="00490283">
      <w:pPr>
        <w:rPr>
          <w:rFonts w:ascii="Calibri" w:hAnsi="Calibri"/>
        </w:rPr>
      </w:pPr>
    </w:p>
    <w:p w:rsidR="006D1D5C" w:rsidRDefault="006D1D5C" w:rsidP="00490283">
      <w:pPr>
        <w:rPr>
          <w:rFonts w:ascii="Calibri" w:hAnsi="Calibri"/>
        </w:rPr>
      </w:pPr>
      <w:r>
        <w:rPr>
          <w:rFonts w:ascii="Tahoma Bold" w:hAnsi="Tahoma Bold"/>
          <w:b/>
          <w:color w:val="auto"/>
          <w:u w:val="single"/>
        </w:rPr>
        <w:t>FERC Orders</w:t>
      </w:r>
    </w:p>
    <w:p w:rsidR="00F36268" w:rsidRDefault="00F36268" w:rsidP="00A84FF5">
      <w:pPr>
        <w:rPr>
          <w:rFonts w:asciiTheme="minorHAnsi" w:hAnsiTheme="minorHAnsi" w:cs="Times New Roman"/>
          <w:iCs w:val="0"/>
          <w:color w:val="auto"/>
        </w:rPr>
      </w:pPr>
    </w:p>
    <w:p w:rsidR="00F36268" w:rsidRPr="00F36268" w:rsidRDefault="00F36268" w:rsidP="00F36268">
      <w:pPr>
        <w:rPr>
          <w:rFonts w:ascii="Calibri" w:hAnsi="Calibri" w:cs="Times New Roman"/>
          <w:iCs w:val="0"/>
          <w:color w:val="auto"/>
        </w:rPr>
      </w:pPr>
      <w:r>
        <w:rPr>
          <w:rFonts w:asciiTheme="minorHAnsi" w:hAnsiTheme="minorHAnsi" w:cs="Times New Roman"/>
          <w:iCs w:val="0"/>
          <w:color w:val="auto"/>
        </w:rPr>
        <w:t>F</w:t>
      </w:r>
      <w:r w:rsidRPr="00A84FF5">
        <w:rPr>
          <w:rFonts w:asciiTheme="minorHAnsi" w:hAnsiTheme="minorHAnsi" w:cs="Times New Roman"/>
          <w:iCs w:val="0"/>
          <w:color w:val="auto"/>
        </w:rPr>
        <w:t xml:space="preserve">ERC Order No. 742 </w:t>
      </w:r>
      <w:r>
        <w:rPr>
          <w:rFonts w:asciiTheme="minorHAnsi" w:hAnsiTheme="minorHAnsi" w:cs="Times New Roman"/>
          <w:iCs w:val="0"/>
          <w:color w:val="auto"/>
        </w:rPr>
        <w:t xml:space="preserve">-- </w:t>
      </w:r>
      <w:r w:rsidRPr="00F36268">
        <w:rPr>
          <w:rFonts w:ascii="Calibri" w:hAnsi="Calibri"/>
        </w:rPr>
        <w:t>133 FERC ¶ 61,159</w:t>
      </w:r>
      <w:r w:rsidRPr="00F36268">
        <w:rPr>
          <w:rFonts w:asciiTheme="minorHAnsi" w:hAnsiTheme="minorHAnsi"/>
        </w:rPr>
        <w:t xml:space="preserve"> (2010)</w:t>
      </w:r>
    </w:p>
    <w:p w:rsidR="00082F03" w:rsidRDefault="00082F03" w:rsidP="00A84FF5">
      <w:pPr>
        <w:rPr>
          <w:rFonts w:asciiTheme="minorHAnsi" w:hAnsiTheme="minorHAnsi" w:cs="Times New Roman"/>
          <w:iCs w:val="0"/>
          <w:color w:val="auto"/>
        </w:rPr>
      </w:pPr>
    </w:p>
    <w:p w:rsidR="00A84FF5" w:rsidRDefault="00082F03" w:rsidP="00A84FF5">
      <w:pPr>
        <w:rPr>
          <w:rFonts w:asciiTheme="minorHAnsi" w:hAnsiTheme="minorHAnsi" w:cs="Times New Roman"/>
          <w:iCs w:val="0"/>
          <w:color w:val="auto"/>
        </w:rPr>
      </w:pPr>
      <w:r>
        <w:rPr>
          <w:rFonts w:asciiTheme="minorHAnsi" w:hAnsiTheme="minorHAnsi" w:cs="Times New Roman"/>
          <w:iCs w:val="0"/>
          <w:color w:val="auto"/>
        </w:rPr>
        <w:t>P</w:t>
      </w:r>
      <w:r w:rsidR="00A84FF5">
        <w:rPr>
          <w:rFonts w:asciiTheme="minorHAnsi" w:hAnsiTheme="minorHAnsi" w:cs="Times New Roman"/>
          <w:iCs w:val="0"/>
          <w:color w:val="auto"/>
        </w:rPr>
        <w:t xml:space="preserve"> 16:</w:t>
      </w:r>
      <w:r w:rsidR="00A84FF5" w:rsidRPr="00A84FF5">
        <w:rPr>
          <w:rFonts w:asciiTheme="minorHAnsi" w:hAnsiTheme="minorHAnsi" w:cs="Times New Roman"/>
          <w:iCs w:val="0"/>
          <w:color w:val="auto"/>
        </w:rPr>
        <w:t xml:space="preserve"> </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The Commission adopts the NOPR proposal and approves Reliability Standard</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 xml:space="preserve">PER-004-2 and PER-005-1 as just, reasonable, not unduly </w:t>
      </w:r>
      <w:r w:rsidR="00A84FF5">
        <w:rPr>
          <w:rFonts w:asciiTheme="minorHAnsi" w:hAnsiTheme="minorHAnsi" w:cs="Times New Roman"/>
          <w:iCs w:val="0"/>
          <w:color w:val="auto"/>
        </w:rPr>
        <w:t xml:space="preserve">discriminatory or preferential, and in the </w:t>
      </w:r>
      <w:r w:rsidR="00A84FF5" w:rsidRPr="00A84FF5">
        <w:rPr>
          <w:rFonts w:asciiTheme="minorHAnsi" w:hAnsiTheme="minorHAnsi" w:cs="Times New Roman"/>
          <w:iCs w:val="0"/>
          <w:color w:val="auto"/>
        </w:rPr>
        <w:t>public interest.</w:t>
      </w:r>
      <w:r w:rsidR="00A84FF5">
        <w:rPr>
          <w:rFonts w:asciiTheme="minorHAnsi" w:hAnsiTheme="minorHAnsi" w:cs="Times New Roman"/>
          <w:b/>
          <w:bCs/>
          <w:iCs w:val="0"/>
          <w:color w:val="auto"/>
        </w:rPr>
        <w:t xml:space="preserve"> </w:t>
      </w:r>
      <w:r w:rsidR="00A84FF5" w:rsidRPr="00A84FF5">
        <w:rPr>
          <w:rFonts w:asciiTheme="minorHAnsi" w:hAnsiTheme="minorHAnsi" w:cs="Times New Roman"/>
          <w:b/>
          <w:bCs/>
          <w:iCs w:val="0"/>
          <w:color w:val="auto"/>
        </w:rPr>
        <w:t xml:space="preserve"> </w:t>
      </w:r>
      <w:r w:rsidR="00A84FF5" w:rsidRPr="00A84FF5">
        <w:rPr>
          <w:rFonts w:asciiTheme="minorHAnsi" w:hAnsiTheme="minorHAnsi" w:cs="Times New Roman"/>
          <w:iCs w:val="0"/>
          <w:color w:val="auto"/>
        </w:rPr>
        <w:t>By assigning a significant amou</w:t>
      </w:r>
      <w:r w:rsidR="00A84FF5">
        <w:rPr>
          <w:rFonts w:asciiTheme="minorHAnsi" w:hAnsiTheme="minorHAnsi" w:cs="Times New Roman"/>
          <w:iCs w:val="0"/>
          <w:color w:val="auto"/>
        </w:rPr>
        <w:t xml:space="preserve">nt of structure to the training </w:t>
      </w:r>
      <w:r w:rsidR="00A84FF5" w:rsidRPr="00A84FF5">
        <w:rPr>
          <w:rFonts w:asciiTheme="minorHAnsi" w:hAnsiTheme="minorHAnsi" w:cs="Times New Roman"/>
          <w:iCs w:val="0"/>
          <w:color w:val="auto"/>
        </w:rPr>
        <w:t>programs for the principal operators of the Bulk-Power System, namely reliability</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coordinators, balancing authorities and transmiss</w:t>
      </w:r>
      <w:r w:rsidR="00A84FF5">
        <w:rPr>
          <w:rFonts w:asciiTheme="minorHAnsi" w:hAnsiTheme="minorHAnsi" w:cs="Times New Roman"/>
          <w:iCs w:val="0"/>
          <w:color w:val="auto"/>
        </w:rPr>
        <w:t xml:space="preserve">ion operators, the two proposed </w:t>
      </w:r>
      <w:r w:rsidR="00A84FF5" w:rsidRPr="00A84FF5">
        <w:rPr>
          <w:rFonts w:asciiTheme="minorHAnsi" w:hAnsiTheme="minorHAnsi" w:cs="Times New Roman"/>
          <w:iCs w:val="0"/>
          <w:color w:val="auto"/>
        </w:rPr>
        <w:t>Reliability Standards will enhance the reliability of t</w:t>
      </w:r>
      <w:r w:rsidR="00A84FF5">
        <w:rPr>
          <w:rFonts w:asciiTheme="minorHAnsi" w:hAnsiTheme="minorHAnsi" w:cs="Times New Roman"/>
          <w:iCs w:val="0"/>
          <w:color w:val="auto"/>
        </w:rPr>
        <w:t xml:space="preserve">he Bulk-Power System. Moreover, </w:t>
      </w:r>
      <w:r w:rsidR="00A84FF5" w:rsidRPr="00A84FF5">
        <w:rPr>
          <w:rFonts w:asciiTheme="minorHAnsi" w:hAnsiTheme="minorHAnsi" w:cs="Times New Roman"/>
          <w:iCs w:val="0"/>
          <w:color w:val="auto"/>
        </w:rPr>
        <w:t>the two proposed Reliability Standards represent a ste</w:t>
      </w:r>
      <w:r w:rsidR="00A84FF5">
        <w:rPr>
          <w:rFonts w:asciiTheme="minorHAnsi" w:hAnsiTheme="minorHAnsi" w:cs="Times New Roman"/>
          <w:iCs w:val="0"/>
          <w:color w:val="auto"/>
        </w:rPr>
        <w:t xml:space="preserve">p forward in implementing a key </w:t>
      </w:r>
      <w:r w:rsidR="00A84FF5" w:rsidRPr="00A84FF5">
        <w:rPr>
          <w:rFonts w:asciiTheme="minorHAnsi" w:hAnsiTheme="minorHAnsi" w:cs="Times New Roman"/>
          <w:iCs w:val="0"/>
          <w:color w:val="auto"/>
        </w:rPr>
        <w:t>recommendation from the 2003 Blackout Report</w:t>
      </w:r>
      <w:r w:rsidR="00A84FF5" w:rsidRPr="00A84FF5">
        <w:rPr>
          <w:rFonts w:asciiTheme="minorHAnsi" w:hAnsiTheme="minorHAnsi" w:cs="Times New Roman"/>
          <w:b/>
          <w:bCs/>
          <w:iCs w:val="0"/>
          <w:color w:val="auto"/>
        </w:rPr>
        <w:t xml:space="preserve"> </w:t>
      </w:r>
      <w:r w:rsidR="00A84FF5" w:rsidRPr="00A84FF5">
        <w:rPr>
          <w:rFonts w:asciiTheme="minorHAnsi" w:hAnsiTheme="minorHAnsi" w:cs="Times New Roman"/>
          <w:iCs w:val="0"/>
          <w:color w:val="auto"/>
        </w:rPr>
        <w:t>by add</w:t>
      </w:r>
      <w:r w:rsidR="00A84FF5">
        <w:rPr>
          <w:rFonts w:asciiTheme="minorHAnsi" w:hAnsiTheme="minorHAnsi" w:cs="Times New Roman"/>
          <w:iCs w:val="0"/>
          <w:color w:val="auto"/>
        </w:rPr>
        <w:t xml:space="preserve">ressing an identified gap where </w:t>
      </w:r>
      <w:r w:rsidR="00A84FF5" w:rsidRPr="00A84FF5">
        <w:rPr>
          <w:rFonts w:asciiTheme="minorHAnsi" w:hAnsiTheme="minorHAnsi" w:cs="Times New Roman"/>
          <w:iCs w:val="0"/>
          <w:color w:val="auto"/>
        </w:rPr>
        <w:t>operations personnel were not adequately trained to ma</w:t>
      </w:r>
      <w:r w:rsidR="00A84FF5">
        <w:rPr>
          <w:rFonts w:asciiTheme="minorHAnsi" w:hAnsiTheme="minorHAnsi" w:cs="Times New Roman"/>
          <w:iCs w:val="0"/>
          <w:color w:val="auto"/>
        </w:rPr>
        <w:t xml:space="preserve">intain reliable operation under </w:t>
      </w:r>
      <w:r w:rsidR="00A84FF5" w:rsidRPr="00A84FF5">
        <w:rPr>
          <w:rFonts w:asciiTheme="minorHAnsi" w:hAnsiTheme="minorHAnsi" w:cs="Times New Roman"/>
          <w:iCs w:val="0"/>
          <w:color w:val="auto"/>
        </w:rPr>
        <w:t>emergency conditions.</w:t>
      </w:r>
      <w:r w:rsidR="00A84FF5">
        <w:rPr>
          <w:rFonts w:asciiTheme="minorHAnsi" w:hAnsiTheme="minorHAnsi" w:cs="Times New Roman"/>
          <w:iCs w:val="0"/>
          <w:color w:val="auto"/>
        </w:rPr>
        <w:t>”</w:t>
      </w:r>
    </w:p>
    <w:p w:rsidR="00A84FF5" w:rsidRDefault="00A84FF5" w:rsidP="00A84FF5">
      <w:pPr>
        <w:rPr>
          <w:rFonts w:asciiTheme="minorHAnsi" w:hAnsiTheme="minorHAnsi" w:cs="Times New Roman"/>
          <w:iCs w:val="0"/>
          <w:color w:val="auto"/>
        </w:rPr>
      </w:pPr>
    </w:p>
    <w:p w:rsidR="00A84FF5" w:rsidRDefault="00082F03" w:rsidP="00A84FF5">
      <w:pPr>
        <w:rPr>
          <w:rFonts w:asciiTheme="minorHAnsi" w:hAnsiTheme="minorHAnsi" w:cs="Times New Roman"/>
          <w:iCs w:val="0"/>
          <w:color w:val="auto"/>
        </w:rPr>
      </w:pPr>
      <w:r>
        <w:rPr>
          <w:rFonts w:asciiTheme="minorHAnsi" w:hAnsiTheme="minorHAnsi" w:cs="Times New Roman"/>
          <w:iCs w:val="0"/>
          <w:color w:val="auto"/>
        </w:rPr>
        <w:t>P</w:t>
      </w:r>
      <w:r w:rsidR="00A84FF5">
        <w:rPr>
          <w:rFonts w:asciiTheme="minorHAnsi" w:hAnsiTheme="minorHAnsi" w:cs="Times New Roman"/>
          <w:iCs w:val="0"/>
          <w:color w:val="auto"/>
        </w:rPr>
        <w:t xml:space="preserve"> 17:</w:t>
      </w:r>
      <w:r w:rsidR="00A84FF5" w:rsidRPr="00A84FF5">
        <w:rPr>
          <w:rFonts w:asciiTheme="minorHAnsi" w:hAnsiTheme="minorHAnsi" w:cs="Times New Roman"/>
          <w:iCs w:val="0"/>
          <w:color w:val="auto"/>
        </w:rPr>
        <w:t xml:space="preserve"> </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The Commission is not directing any modifications to the substantive</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requirements of the two new Reliability Standards, PER-005-1 or PER-004-2.</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Nevertheless, as discussed in greater detail below, the Commission has several concerns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regarding certain training issues.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 xml:space="preserve"> To address these concerns, and as discussed in greater</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detail below, the Commission is issuing directives that the ERO: (1) consider the</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 xml:space="preserve">necessity of developing an implementation plan for entities that become subject to PER-005-1, Requirement R3.1 after Requirement R3.1 is in </w:t>
      </w:r>
      <w:r w:rsidR="00A84FF5" w:rsidRPr="004F5F38">
        <w:rPr>
          <w:rFonts w:asciiTheme="minorHAnsi" w:hAnsiTheme="minorHAnsi" w:cs="Times New Roman"/>
          <w:iCs w:val="0"/>
          <w:color w:val="auto"/>
        </w:rPr>
        <w:t>effect [April 1, 2014], and</w:t>
      </w:r>
      <w:r w:rsidR="00A84FF5" w:rsidRPr="00A84FF5">
        <w:rPr>
          <w:rFonts w:asciiTheme="minorHAnsi" w:hAnsiTheme="minorHAnsi" w:cs="Times New Roman"/>
          <w:iCs w:val="0"/>
          <w:color w:val="auto"/>
        </w:rPr>
        <w:t xml:space="preserve"> (2) develop a</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Reliability Standard, through the ERO’s Reliability Standards development process,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conducted pursuant to its Standard Processes Manual, establishing training requirements</w:t>
      </w:r>
      <w:r w:rsidR="00A84FF5">
        <w:rPr>
          <w:rFonts w:asciiTheme="minorHAnsi" w:hAnsiTheme="minorHAnsi" w:cs="Times New Roman"/>
          <w:iCs w:val="0"/>
          <w:color w:val="auto"/>
        </w:rPr>
        <w:t xml:space="preserve"> </w:t>
      </w:r>
      <w:r w:rsidR="00A84FF5" w:rsidRPr="00A84FF5">
        <w:rPr>
          <w:rFonts w:asciiTheme="minorHAnsi" w:hAnsiTheme="minorHAnsi" w:cs="Times New Roman"/>
          <w:iCs w:val="0"/>
          <w:color w:val="auto"/>
        </w:rPr>
        <w:t>for local transmission control center operator personnel.</w:t>
      </w:r>
      <w:r w:rsidR="00A84FF5">
        <w:rPr>
          <w:rFonts w:asciiTheme="minorHAnsi" w:hAnsiTheme="minorHAnsi" w:cs="Times New Roman"/>
          <w:iCs w:val="0"/>
          <w:color w:val="auto"/>
        </w:rPr>
        <w:t>”</w:t>
      </w:r>
    </w:p>
    <w:p w:rsidR="00A84FF5" w:rsidRDefault="00A84FF5" w:rsidP="00A84FF5">
      <w:pPr>
        <w:rPr>
          <w:rFonts w:asciiTheme="minorHAnsi" w:hAnsiTheme="minorHAnsi" w:cs="Times New Roman"/>
          <w:iCs w:val="0"/>
          <w:color w:val="auto"/>
        </w:rPr>
      </w:pPr>
    </w:p>
    <w:p w:rsidR="00A84FF5" w:rsidRPr="00A84FF5" w:rsidRDefault="00082F03" w:rsidP="00524F79">
      <w:pPr>
        <w:rPr>
          <w:rFonts w:asciiTheme="minorHAnsi" w:hAnsiTheme="minorHAnsi" w:cs="Times New Roman"/>
          <w:iCs w:val="0"/>
          <w:color w:val="auto"/>
        </w:rPr>
      </w:pPr>
      <w:r>
        <w:rPr>
          <w:rFonts w:asciiTheme="minorHAnsi" w:hAnsiTheme="minorHAnsi" w:cs="Times New Roman"/>
          <w:iCs w:val="0"/>
          <w:color w:val="auto"/>
        </w:rPr>
        <w:t xml:space="preserve">P </w:t>
      </w:r>
      <w:r w:rsidR="00524F79">
        <w:rPr>
          <w:rFonts w:asciiTheme="minorHAnsi" w:hAnsiTheme="minorHAnsi" w:cs="Times New Roman"/>
          <w:iCs w:val="0"/>
          <w:color w:val="auto"/>
        </w:rPr>
        <w:t xml:space="preserve">24: </w:t>
      </w:r>
      <w:r w:rsidR="00524F79" w:rsidRPr="00524F79">
        <w:rPr>
          <w:rFonts w:asciiTheme="minorHAnsi" w:hAnsiTheme="minorHAnsi" w:cs="Times New Roman"/>
          <w:iCs w:val="0"/>
          <w:color w:val="auto"/>
        </w:rPr>
        <w:t xml:space="preserve"> </w:t>
      </w:r>
      <w:r w:rsidR="00524F79">
        <w:rPr>
          <w:rFonts w:asciiTheme="minorHAnsi" w:hAnsiTheme="minorHAnsi" w:cs="Times New Roman"/>
          <w:iCs w:val="0"/>
          <w:color w:val="auto"/>
        </w:rPr>
        <w:t>“</w:t>
      </w:r>
      <w:r w:rsidR="00524F79" w:rsidRPr="00524F79">
        <w:rPr>
          <w:rFonts w:asciiTheme="minorHAnsi" w:hAnsiTheme="minorHAnsi" w:cs="Times New Roman"/>
          <w:iCs w:val="0"/>
          <w:color w:val="auto"/>
        </w:rPr>
        <w:t>With respect to EEI’s comment regarding the effective date for entities that may</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become, in the future, subject to the simulator training requirement in PER-005-1, R3.1,</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 xml:space="preserve">the Commission believes that this issue should be considered by the ERO. </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We note that,</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with respect to the Critical Infrastructure Protection (CIP) Reliability Standards, NERC</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has developed a separate implementation plan that essentially gives responsible entities</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some lead time before newly acquired assets must be in compliance with the effective</w:t>
      </w:r>
      <w:r w:rsidR="00524F79">
        <w:rPr>
          <w:rFonts w:asciiTheme="minorHAnsi" w:hAnsiTheme="minorHAnsi" w:cs="Times New Roman"/>
          <w:iCs w:val="0"/>
          <w:color w:val="auto"/>
        </w:rPr>
        <w:t xml:space="preserve"> CIP Reliability Standards. </w:t>
      </w:r>
      <w:r w:rsidR="00524F79" w:rsidRPr="00524F79">
        <w:rPr>
          <w:rFonts w:asciiTheme="minorHAnsi" w:hAnsiTheme="minorHAnsi" w:cs="Times New Roman"/>
          <w:iCs w:val="0"/>
          <w:color w:val="auto"/>
        </w:rPr>
        <w:t xml:space="preserve"> We direct NERC to consider the necessity of developing a</w:t>
      </w:r>
      <w:r w:rsidR="00524F79">
        <w:rPr>
          <w:rFonts w:asciiTheme="minorHAnsi" w:hAnsiTheme="minorHAnsi" w:cs="Times New Roman"/>
          <w:iCs w:val="0"/>
          <w:color w:val="auto"/>
        </w:rPr>
        <w:t xml:space="preserve"> </w:t>
      </w:r>
      <w:r w:rsidR="00524F79" w:rsidRPr="00524F79">
        <w:rPr>
          <w:rFonts w:asciiTheme="minorHAnsi" w:hAnsiTheme="minorHAnsi" w:cs="Times New Roman"/>
          <w:iCs w:val="0"/>
          <w:color w:val="auto"/>
        </w:rPr>
        <w:t>similar implementation plan with respect to PER-005-1, Requirement R3.1.</w:t>
      </w:r>
      <w:r w:rsidR="00524F79">
        <w:rPr>
          <w:rFonts w:asciiTheme="minorHAnsi" w:hAnsiTheme="minorHAnsi" w:cs="Times New Roman"/>
          <w:iCs w:val="0"/>
          <w:color w:val="auto"/>
        </w:rPr>
        <w:t>”</w:t>
      </w:r>
    </w:p>
    <w:p w:rsidR="00A84FF5" w:rsidRDefault="00A84FF5" w:rsidP="00A84FF5"/>
    <w:p w:rsidR="006D1D5C" w:rsidRPr="006D1D5C" w:rsidRDefault="001E778E" w:rsidP="006D1D5C">
      <w:pPr>
        <w:rPr>
          <w:rFonts w:ascii="Calibri" w:hAnsi="Calibri"/>
        </w:rPr>
      </w:pPr>
      <w:hyperlink r:id="rId18" w:history="1">
        <w:r w:rsidR="00082F03" w:rsidRPr="00082F03">
          <w:rPr>
            <w:rFonts w:asciiTheme="minorHAnsi" w:hAnsiTheme="minorHAnsi" w:cs="Times New Roman"/>
            <w:iCs w:val="0"/>
            <w:color w:val="auto"/>
          </w:rPr>
          <w:t xml:space="preserve"> </w:t>
        </w:r>
        <w:r w:rsidR="00082F03">
          <w:rPr>
            <w:rFonts w:asciiTheme="minorHAnsi" w:hAnsiTheme="minorHAnsi" w:cs="Times New Roman"/>
            <w:iCs w:val="0"/>
            <w:color w:val="auto"/>
          </w:rPr>
          <w:t>P</w:t>
        </w:r>
        <w:r w:rsidR="006D1D5C" w:rsidRPr="006D1D5C">
          <w:rPr>
            <w:rFonts w:ascii="Calibri" w:hAnsi="Calibri"/>
          </w:rPr>
          <w:t xml:space="preserve"> 34</w:t>
        </w:r>
      </w:hyperlink>
      <w:r w:rsidR="006D1D5C" w:rsidRPr="006D1D5C">
        <w:rPr>
          <w:rFonts w:ascii="Calibri" w:hAnsi="Calibri"/>
        </w:rPr>
        <w:t>:  “Based on NERC’s and the majority of the commenter’s affirmation that continual training is a fundamental part of a systematic approach to training and an enforceable requirement under PER-005-1, we find that any systematic approach to training including the systematic approach to training mandated by Reliability Standard PER-005-1, would entail continuing training to refresh system operators’ knowledge and to cover any new tasks relevant to the operation of the Bulk Power System.”</w:t>
      </w:r>
    </w:p>
    <w:p w:rsidR="006D1D5C" w:rsidRDefault="006D1D5C" w:rsidP="006D1D5C">
      <w:pPr>
        <w:pStyle w:val="Heading1"/>
        <w:rPr>
          <w:rFonts w:ascii="Calibri" w:hAnsi="Calibri" w:cs="Arial"/>
          <w:shadow w:val="0"/>
          <w:color w:val="000000"/>
          <w:sz w:val="24"/>
          <w:szCs w:val="24"/>
        </w:rPr>
      </w:pPr>
    </w:p>
    <w:p w:rsidR="006D1D5C" w:rsidRPr="006D1D5C" w:rsidRDefault="001E778E" w:rsidP="006D1D5C">
      <w:pPr>
        <w:pStyle w:val="Heading1"/>
        <w:rPr>
          <w:rFonts w:ascii="Calibri" w:hAnsi="Calibri" w:cs="Arial"/>
          <w:shadow w:val="0"/>
          <w:color w:val="000000"/>
          <w:sz w:val="24"/>
          <w:szCs w:val="24"/>
        </w:rPr>
      </w:pPr>
      <w:hyperlink r:id="rId19" w:history="1">
        <w:r w:rsidR="00082F03" w:rsidRPr="00F36268">
          <w:rPr>
            <w:rFonts w:asciiTheme="minorHAnsi" w:hAnsiTheme="minorHAnsi" w:cs="Times New Roman"/>
            <w:iCs w:val="0"/>
            <w:color w:val="auto"/>
            <w:sz w:val="24"/>
            <w:szCs w:val="24"/>
          </w:rPr>
          <w:t xml:space="preserve"> P</w:t>
        </w:r>
        <w:r w:rsidR="006D1D5C" w:rsidRPr="00F36268">
          <w:rPr>
            <w:rFonts w:asciiTheme="minorHAnsi" w:hAnsiTheme="minorHAnsi" w:cs="Arial"/>
            <w:shadow w:val="0"/>
            <w:color w:val="000000"/>
            <w:sz w:val="24"/>
            <w:szCs w:val="24"/>
          </w:rPr>
          <w:t xml:space="preserve"> 38</w:t>
        </w:r>
      </w:hyperlink>
      <w:r w:rsidR="006D1D5C" w:rsidRPr="00F36268">
        <w:rPr>
          <w:rFonts w:asciiTheme="minorHAnsi" w:hAnsiTheme="minorHAnsi" w:cs="Arial"/>
          <w:shadow w:val="0"/>
          <w:color w:val="000000"/>
          <w:sz w:val="24"/>
          <w:szCs w:val="24"/>
        </w:rPr>
        <w:t>, in</w:t>
      </w:r>
      <w:r w:rsidR="006D1D5C" w:rsidRPr="006D1D5C">
        <w:rPr>
          <w:rFonts w:ascii="Calibri" w:hAnsi="Calibri" w:cs="Arial"/>
          <w:shadow w:val="0"/>
          <w:color w:val="000000"/>
          <w:sz w:val="24"/>
          <w:szCs w:val="24"/>
        </w:rPr>
        <w:t xml:space="preserve"> pertinent part: “Based on the comments received, the </w:t>
      </w:r>
      <w:r w:rsidR="00F36268">
        <w:rPr>
          <w:rFonts w:ascii="Calibri" w:hAnsi="Calibri" w:cs="Arial"/>
          <w:shadow w:val="0"/>
          <w:color w:val="000000"/>
          <w:sz w:val="24"/>
          <w:szCs w:val="24"/>
        </w:rPr>
        <w:t>C</w:t>
      </w:r>
      <w:r w:rsidR="006D1D5C" w:rsidRPr="006D1D5C">
        <w:rPr>
          <w:rFonts w:ascii="Calibri" w:hAnsi="Calibri" w:cs="Arial"/>
          <w:shadow w:val="0"/>
          <w:color w:val="000000"/>
          <w:sz w:val="24"/>
          <w:szCs w:val="24"/>
        </w:rPr>
        <w:t>ommission concludes that the current requirement for each training program (that training staff must be identified and that such staff must be competent in both knowledge of system operations and instructional capabilities) is inherent in any systematic approach to training that a registered entity would use to meet this requirement, and thus is an enforceable component of R1. …” Although PER-005</w:t>
      </w:r>
      <w:r w:rsidR="006D1D5C">
        <w:rPr>
          <w:rFonts w:ascii="Calibri" w:hAnsi="Calibri" w:cs="Arial"/>
          <w:shadow w:val="0"/>
          <w:color w:val="000000"/>
          <w:sz w:val="24"/>
          <w:szCs w:val="24"/>
        </w:rPr>
        <w:t>-1</w:t>
      </w:r>
      <w:r w:rsidR="006D1D5C" w:rsidRPr="006D1D5C">
        <w:rPr>
          <w:rFonts w:ascii="Calibri" w:hAnsi="Calibri" w:cs="Arial"/>
          <w:shadow w:val="0"/>
          <w:color w:val="000000"/>
          <w:sz w:val="24"/>
          <w:szCs w:val="24"/>
        </w:rPr>
        <w:t xml:space="preserve"> does not explicitly state that training staff must be identified and that such staff must be competent in both knowledge of system operations and instructional capabilities, FERC concluded that this is inherent to any sy</w:t>
      </w:r>
      <w:r w:rsidR="006D1D5C">
        <w:rPr>
          <w:rFonts w:ascii="Calibri" w:hAnsi="Calibri" w:cs="Arial"/>
          <w:shadow w:val="0"/>
          <w:color w:val="000000"/>
          <w:sz w:val="24"/>
          <w:szCs w:val="24"/>
        </w:rPr>
        <w:t>stematic approach to training.</w:t>
      </w:r>
    </w:p>
    <w:p w:rsidR="006D1D5C" w:rsidRDefault="006D1D5C" w:rsidP="00B30AD3">
      <w:pPr>
        <w:pStyle w:val="Heading1"/>
        <w:rPr>
          <w:rFonts w:ascii="Calibri" w:hAnsi="Calibri" w:cs="Arial"/>
          <w:shadow w:val="0"/>
          <w:color w:val="000000"/>
          <w:sz w:val="24"/>
          <w:szCs w:val="24"/>
        </w:rPr>
      </w:pPr>
    </w:p>
    <w:p w:rsidR="00042843" w:rsidRDefault="001E778E" w:rsidP="00042843">
      <w:pPr>
        <w:rPr>
          <w:rFonts w:asciiTheme="minorHAnsi" w:hAnsiTheme="minorHAnsi" w:cs="Times New Roman"/>
          <w:b/>
          <w:color w:val="auto"/>
          <w:spacing w:val="15"/>
          <w:u w:val="single"/>
        </w:rPr>
      </w:pPr>
      <w:hyperlink r:id="rId20" w:history="1">
        <w:r w:rsidR="00082F03" w:rsidRPr="00082F03">
          <w:rPr>
            <w:rFonts w:asciiTheme="minorHAnsi" w:hAnsiTheme="minorHAnsi" w:cs="Times New Roman"/>
            <w:iCs w:val="0"/>
            <w:color w:val="auto"/>
          </w:rPr>
          <w:t xml:space="preserve"> </w:t>
        </w:r>
        <w:r w:rsidR="00082F03">
          <w:rPr>
            <w:rFonts w:asciiTheme="minorHAnsi" w:hAnsiTheme="minorHAnsi" w:cs="Times New Roman"/>
            <w:iCs w:val="0"/>
            <w:color w:val="auto"/>
          </w:rPr>
          <w:t>P</w:t>
        </w:r>
        <w:r w:rsidR="006D1D5C" w:rsidRPr="00DD79DC">
          <w:rPr>
            <w:rFonts w:asciiTheme="minorHAnsi" w:hAnsiTheme="minorHAnsi"/>
          </w:rPr>
          <w:t xml:space="preserve"> 55</w:t>
        </w:r>
      </w:hyperlink>
      <w:r w:rsidR="006D1D5C" w:rsidRPr="00DD79DC">
        <w:rPr>
          <w:rFonts w:asciiTheme="minorHAnsi" w:hAnsiTheme="minorHAnsi"/>
        </w:rPr>
        <w:t>: “We affirm NERC’s and the industry’s understanding that PER-005-1, Requirement R3.1 does not require the use of simulators specific to an operator’s own system. While the Commission continues to feel there is value in using custom simulators, we acknowledge that NERC and industry have determined that it is not necessary at this time</w:t>
      </w:r>
      <w:r w:rsidR="00F36268">
        <w:rPr>
          <w:rFonts w:asciiTheme="minorHAnsi" w:hAnsiTheme="minorHAnsi"/>
        </w:rPr>
        <w:t>.</w:t>
      </w:r>
      <w:r w:rsidR="006D1D5C" w:rsidRPr="00DD79DC">
        <w:rPr>
          <w:rFonts w:asciiTheme="minorHAnsi" w:hAnsiTheme="minorHAnsi"/>
        </w:rPr>
        <w:t>”</w:t>
      </w:r>
    </w:p>
    <w:p w:rsidR="00793412" w:rsidRPr="00BE61D6" w:rsidRDefault="00793412" w:rsidP="00BE61D6">
      <w:pPr>
        <w:rPr>
          <w:rFonts w:asciiTheme="minorHAnsi" w:hAnsiTheme="minorHAnsi"/>
        </w:rPr>
      </w:pPr>
    </w:p>
    <w:p w:rsidR="00793412" w:rsidRPr="00BE61D6" w:rsidRDefault="00082F03" w:rsidP="00BE61D6">
      <w:pPr>
        <w:rPr>
          <w:rFonts w:asciiTheme="minorHAnsi" w:hAnsiTheme="minorHAnsi"/>
        </w:rPr>
      </w:pPr>
      <w:r>
        <w:rPr>
          <w:rFonts w:asciiTheme="minorHAnsi" w:hAnsiTheme="minorHAnsi" w:cs="Times New Roman"/>
          <w:iCs w:val="0"/>
          <w:color w:val="auto"/>
        </w:rPr>
        <w:t>P</w:t>
      </w:r>
      <w:r w:rsidR="00793412" w:rsidRPr="00BE61D6">
        <w:rPr>
          <w:rFonts w:asciiTheme="minorHAnsi" w:hAnsiTheme="minorHAnsi"/>
        </w:rPr>
        <w:t xml:space="preserve"> </w:t>
      </w:r>
      <w:r w:rsidR="00BE61D6" w:rsidRPr="00BE61D6">
        <w:rPr>
          <w:rFonts w:asciiTheme="minorHAnsi" w:hAnsiTheme="minorHAnsi"/>
        </w:rPr>
        <w:t>70:  “</w:t>
      </w:r>
      <w:r w:rsidR="00793412" w:rsidRPr="00BE61D6">
        <w:rPr>
          <w:rFonts w:asciiTheme="minorHAnsi" w:hAnsiTheme="minorHAnsi"/>
        </w:rPr>
        <w:t>The Commission believes that performance metrics should be developed to gauge the effectiveness of a Reliability Standard if it is feasible to do so.</w:t>
      </w:r>
      <w:r w:rsidR="00BE61D6">
        <w:rPr>
          <w:rFonts w:asciiTheme="minorHAnsi" w:hAnsiTheme="minorHAnsi"/>
        </w:rPr>
        <w:t xml:space="preserve"> </w:t>
      </w:r>
      <w:r w:rsidR="00793412" w:rsidRPr="00BE61D6">
        <w:rPr>
          <w:rFonts w:asciiTheme="minorHAnsi" w:hAnsiTheme="minorHAnsi"/>
        </w:rPr>
        <w:t xml:space="preserve"> We are pleased that NERC is working to develop performance measures that will address reliability standards in general. </w:t>
      </w:r>
      <w:r w:rsidR="00BE61D6">
        <w:rPr>
          <w:rFonts w:asciiTheme="minorHAnsi" w:hAnsiTheme="minorHAnsi"/>
        </w:rPr>
        <w:t xml:space="preserve"> </w:t>
      </w:r>
      <w:r w:rsidR="00793412" w:rsidRPr="00BE61D6">
        <w:rPr>
          <w:rFonts w:asciiTheme="minorHAnsi" w:hAnsiTheme="minorHAnsi"/>
        </w:rPr>
        <w:t>Based on the comments, it appears that it may be infeasible or, at a minimum, impracticable to develop performance metrics for some individual Reliability Standards; e.g., PER-005-1.</w:t>
      </w:r>
      <w:r w:rsidR="00BE61D6" w:rsidRPr="00BE61D6">
        <w:rPr>
          <w:rFonts w:asciiTheme="minorHAnsi" w:hAnsiTheme="minorHAnsi"/>
        </w:rPr>
        <w:t xml:space="preserve"> </w:t>
      </w:r>
      <w:r w:rsidR="00793412" w:rsidRPr="00BE61D6">
        <w:rPr>
          <w:rFonts w:asciiTheme="minorHAnsi" w:hAnsiTheme="minorHAnsi"/>
        </w:rPr>
        <w:t xml:space="preserve"> However, we find that, based on this project, NERC is already in the process of evaluating the feasibility of developing meaningful performance metrics to evaluate the effectiveness of PER-005-1. </w:t>
      </w:r>
      <w:r w:rsidR="00BE61D6" w:rsidRPr="00BE61D6">
        <w:rPr>
          <w:rFonts w:asciiTheme="minorHAnsi" w:hAnsiTheme="minorHAnsi"/>
        </w:rPr>
        <w:t xml:space="preserve"> </w:t>
      </w:r>
      <w:r w:rsidR="00793412" w:rsidRPr="00BE61D6">
        <w:rPr>
          <w:rFonts w:asciiTheme="minorHAnsi" w:hAnsiTheme="minorHAnsi"/>
        </w:rPr>
        <w:t>The Commission encourages NERC to complete its generic performance measures project.</w:t>
      </w:r>
      <w:r w:rsidR="00BE61D6">
        <w:rPr>
          <w:rFonts w:asciiTheme="minorHAnsi" w:hAnsiTheme="minorHAnsi"/>
        </w:rPr>
        <w:t>”</w:t>
      </w:r>
    </w:p>
    <w:p w:rsidR="00123371" w:rsidRPr="00BE61D6" w:rsidRDefault="00123371" w:rsidP="00BE61D6">
      <w:pPr>
        <w:rPr>
          <w:rFonts w:asciiTheme="minorHAnsi" w:hAnsiTheme="minorHAnsi"/>
        </w:rPr>
      </w:pPr>
    </w:p>
    <w:p w:rsidR="002A2F88" w:rsidRPr="00BE61D6" w:rsidRDefault="00082F03" w:rsidP="00BE61D6">
      <w:pPr>
        <w:rPr>
          <w:rFonts w:asciiTheme="minorHAnsi" w:hAnsiTheme="minorHAnsi" w:cs="Times New Roman"/>
          <w:color w:val="auto"/>
          <w:spacing w:val="15"/>
        </w:rPr>
      </w:pPr>
      <w:r>
        <w:rPr>
          <w:rFonts w:asciiTheme="minorHAnsi" w:hAnsiTheme="minorHAnsi" w:cs="Times New Roman"/>
          <w:iCs w:val="0"/>
          <w:color w:val="auto"/>
        </w:rPr>
        <w:t>P</w:t>
      </w:r>
      <w:r w:rsidRPr="00BE61D6">
        <w:rPr>
          <w:rFonts w:asciiTheme="minorHAnsi" w:hAnsiTheme="minorHAnsi" w:cs="Times New Roman"/>
          <w:color w:val="auto"/>
          <w:spacing w:val="15"/>
        </w:rPr>
        <w:t xml:space="preserve"> </w:t>
      </w:r>
      <w:r w:rsidR="002A2F88" w:rsidRPr="00BE61D6">
        <w:rPr>
          <w:rFonts w:asciiTheme="minorHAnsi" w:hAnsiTheme="minorHAnsi" w:cs="Times New Roman"/>
          <w:color w:val="auto"/>
          <w:spacing w:val="15"/>
        </w:rPr>
        <w:t>73:  “The Commission will defer discussion on the proposed violation risk factors and violation severity levels assigned to PER-005-1 and PER-004-2 until after the Commission issues a final order acting on NERC’s petition in Docket No. RR08-4-005.”</w:t>
      </w:r>
    </w:p>
    <w:p w:rsidR="002A2F88" w:rsidRPr="00BE61D6" w:rsidRDefault="002A2F88" w:rsidP="00BE61D6">
      <w:pPr>
        <w:rPr>
          <w:rFonts w:asciiTheme="minorHAnsi" w:hAnsiTheme="minorHAnsi" w:cs="Times New Roman"/>
          <w:color w:val="auto"/>
          <w:spacing w:val="15"/>
        </w:rPr>
      </w:pPr>
    </w:p>
    <w:p w:rsidR="00DD79DC" w:rsidRPr="00793412" w:rsidRDefault="00DD79DC" w:rsidP="00793412">
      <w:pPr>
        <w:rPr>
          <w:rFonts w:asciiTheme="minorHAnsi" w:hAnsiTheme="minorHAnsi"/>
        </w:rPr>
      </w:pPr>
      <w:r w:rsidRPr="00793412">
        <w:rPr>
          <w:rFonts w:asciiTheme="minorHAnsi" w:hAnsiTheme="minorHAnsi"/>
        </w:rPr>
        <w:t xml:space="preserve">Order Granting Clarification </w:t>
      </w:r>
      <w:r w:rsidR="00F36268">
        <w:rPr>
          <w:rFonts w:asciiTheme="minorHAnsi" w:hAnsiTheme="minorHAnsi"/>
        </w:rPr>
        <w:t xml:space="preserve">-- </w:t>
      </w:r>
      <w:r w:rsidR="00F36268">
        <w:t>134 FERC ¶ 61,078 (</w:t>
      </w:r>
      <w:r w:rsidRPr="00793412">
        <w:rPr>
          <w:rFonts w:asciiTheme="minorHAnsi" w:hAnsiTheme="minorHAnsi"/>
        </w:rPr>
        <w:t>2011)</w:t>
      </w:r>
    </w:p>
    <w:p w:rsidR="00F36268" w:rsidRDefault="00F36268" w:rsidP="00793412">
      <w:pPr>
        <w:rPr>
          <w:rFonts w:asciiTheme="minorHAnsi" w:hAnsiTheme="minorHAnsi"/>
        </w:rPr>
      </w:pPr>
    </w:p>
    <w:p w:rsidR="00DD79DC" w:rsidRPr="00793412" w:rsidRDefault="00082F03" w:rsidP="00793412">
      <w:pPr>
        <w:rPr>
          <w:rFonts w:asciiTheme="minorHAnsi" w:hAnsiTheme="minorHAnsi"/>
        </w:rPr>
      </w:pPr>
      <w:r>
        <w:rPr>
          <w:rFonts w:asciiTheme="minorHAnsi" w:hAnsiTheme="minorHAnsi"/>
        </w:rPr>
        <w:t>PP</w:t>
      </w:r>
      <w:r w:rsidR="00DD79DC" w:rsidRPr="00793412">
        <w:rPr>
          <w:rFonts w:asciiTheme="minorHAnsi" w:hAnsiTheme="minorHAnsi"/>
        </w:rPr>
        <w:t xml:space="preserve"> 6</w:t>
      </w:r>
      <w:r w:rsidR="00793412" w:rsidRPr="00793412">
        <w:rPr>
          <w:rFonts w:asciiTheme="minorHAnsi" w:hAnsiTheme="minorHAnsi"/>
        </w:rPr>
        <w:t>-7</w:t>
      </w:r>
      <w:r w:rsidR="00DD79DC" w:rsidRPr="00793412">
        <w:rPr>
          <w:rFonts w:asciiTheme="minorHAnsi" w:hAnsiTheme="minorHAnsi"/>
        </w:rPr>
        <w:t>:  “</w:t>
      </w:r>
      <w:r w:rsidR="00DD79DC" w:rsidRPr="00793412">
        <w:rPr>
          <w:rFonts w:asciiTheme="minorHAnsi" w:hAnsiTheme="minorHAnsi"/>
        </w:rPr>
        <w:tab/>
        <w:t>We grant both requests to clarify and/or correct the final rule.  First, we clarify that in the chart set forth in paragraph 90 of the final rule, that the abbreviation “TO” is intended to reference transmission operators not transmission owners.</w:t>
      </w:r>
      <w:r w:rsidR="00793412" w:rsidRPr="00793412">
        <w:rPr>
          <w:rFonts w:asciiTheme="minorHAnsi" w:hAnsiTheme="minorHAnsi"/>
        </w:rPr>
        <w:t xml:space="preserve">  </w:t>
      </w:r>
      <w:r w:rsidR="00DD79DC" w:rsidRPr="00793412">
        <w:rPr>
          <w:rFonts w:asciiTheme="minorHAnsi" w:hAnsiTheme="minorHAnsi"/>
        </w:rPr>
        <w:tab/>
        <w:t>With respect to paragraph 62, based on the information provided by ISO-NE and National Grid USA, we will correct this paragraph as follows.  Specifically, the reference to ISO-NE and National Grid USA in the third sentence is removed and the fourth sentence is edited to remove the word “three” and replace “in excess of 200 gigawatts” with “significant” to reflect the removal of ISO-NE from the example in the third sentence.”</w:t>
      </w:r>
    </w:p>
    <w:p w:rsidR="00DD79DC" w:rsidRPr="002A2F88" w:rsidRDefault="00DD79DC" w:rsidP="00DD79DC">
      <w:pPr>
        <w:rPr>
          <w:rFonts w:asciiTheme="minorHAnsi" w:hAnsiTheme="minorHAnsi" w:cs="Times New Roman"/>
          <w:color w:val="auto"/>
          <w:spacing w:val="15"/>
        </w:rPr>
      </w:pPr>
    </w:p>
    <w:p w:rsidR="002A2F88" w:rsidRPr="002A2F88" w:rsidRDefault="00123371" w:rsidP="002A2F88">
      <w:pPr>
        <w:rPr>
          <w:rFonts w:asciiTheme="minorHAnsi" w:hAnsiTheme="minorHAnsi" w:cs="Times New Roman"/>
          <w:color w:val="auto"/>
          <w:spacing w:val="15"/>
        </w:rPr>
      </w:pPr>
      <w:r w:rsidRPr="002A2F88">
        <w:rPr>
          <w:rFonts w:asciiTheme="minorHAnsi" w:hAnsiTheme="minorHAnsi" w:cs="Times New Roman"/>
          <w:color w:val="auto"/>
          <w:spacing w:val="15"/>
        </w:rPr>
        <w:t>FERC Letter Order accepting 2013 VRF/VSL Supplement (June 24, 2013)</w:t>
      </w:r>
    </w:p>
    <w:p w:rsidR="00F36268" w:rsidRDefault="00F36268" w:rsidP="002A2F88">
      <w:pPr>
        <w:pStyle w:val="FERCparanumber"/>
        <w:numPr>
          <w:ilvl w:val="0"/>
          <w:numId w:val="0"/>
        </w:numPr>
        <w:spacing w:after="0"/>
        <w:rPr>
          <w:rFonts w:asciiTheme="minorHAnsi" w:hAnsiTheme="minorHAnsi"/>
          <w:sz w:val="24"/>
        </w:rPr>
      </w:pPr>
    </w:p>
    <w:p w:rsidR="002A2F88" w:rsidRPr="002A2F88" w:rsidRDefault="002A2F88" w:rsidP="002A2F88">
      <w:pPr>
        <w:pStyle w:val="FERCparanumber"/>
        <w:numPr>
          <w:ilvl w:val="0"/>
          <w:numId w:val="0"/>
        </w:numPr>
        <w:spacing w:after="0"/>
        <w:rPr>
          <w:rFonts w:asciiTheme="minorHAnsi" w:hAnsiTheme="minorHAnsi"/>
          <w:sz w:val="24"/>
        </w:rPr>
      </w:pPr>
      <w:r w:rsidRPr="002A2F88">
        <w:rPr>
          <w:rFonts w:asciiTheme="minorHAnsi" w:hAnsiTheme="minorHAnsi"/>
          <w:sz w:val="24"/>
        </w:rPr>
        <w:t>P</w:t>
      </w:r>
      <w:r w:rsidR="00082F03">
        <w:rPr>
          <w:rFonts w:asciiTheme="minorHAnsi" w:hAnsiTheme="minorHAnsi"/>
          <w:sz w:val="24"/>
        </w:rPr>
        <w:t>P</w:t>
      </w:r>
      <w:r w:rsidRPr="002A2F88">
        <w:rPr>
          <w:rFonts w:asciiTheme="minorHAnsi" w:hAnsiTheme="minorHAnsi"/>
          <w:sz w:val="24"/>
        </w:rPr>
        <w:t xml:space="preserve"> 6</w:t>
      </w:r>
      <w:r w:rsidR="00DD79DC">
        <w:rPr>
          <w:rFonts w:asciiTheme="minorHAnsi" w:hAnsiTheme="minorHAnsi"/>
          <w:sz w:val="24"/>
        </w:rPr>
        <w:t>-7</w:t>
      </w:r>
      <w:r w:rsidRPr="002A2F88">
        <w:rPr>
          <w:rFonts w:asciiTheme="minorHAnsi" w:hAnsiTheme="minorHAnsi"/>
          <w:sz w:val="24"/>
        </w:rPr>
        <w:t>:  “</w:t>
      </w:r>
      <w:r w:rsidRPr="002A2F88">
        <w:rPr>
          <w:rFonts w:ascii="Calibri" w:hAnsi="Calibri"/>
          <w:sz w:val="24"/>
        </w:rPr>
        <w:tab/>
        <w:t>We find that the violation severity levels as proposed in NERC’s  December 2010 Filing, as modified by NERC’s 2013 VRF/VSL Supplement</w:t>
      </w:r>
      <w:r>
        <w:rPr>
          <w:rFonts w:ascii="Calibri" w:hAnsi="Calibri"/>
          <w:sz w:val="24"/>
        </w:rPr>
        <w:t xml:space="preserve"> </w:t>
      </w:r>
      <w:r w:rsidRPr="004F5F38">
        <w:rPr>
          <w:rFonts w:ascii="Calibri" w:hAnsi="Calibri"/>
          <w:sz w:val="24"/>
        </w:rPr>
        <w:t>[dated February 15, 2013],</w:t>
      </w:r>
      <w:r w:rsidRPr="002A2F88">
        <w:rPr>
          <w:rFonts w:ascii="Calibri" w:hAnsi="Calibri"/>
          <w:sz w:val="24"/>
        </w:rPr>
        <w:t xml:space="preserve"> are just, reasonable, not unduly discriminatory or preferential, and in the public interest, and approve NERC’s revised violation severity level assignments for the R</w:t>
      </w:r>
      <w:r w:rsidRPr="002A2F88">
        <w:rPr>
          <w:rFonts w:asciiTheme="minorHAnsi" w:hAnsiTheme="minorHAnsi"/>
          <w:sz w:val="24"/>
        </w:rPr>
        <w:t>eliability Standards at issue.</w:t>
      </w:r>
      <w:r w:rsidR="00DD79DC">
        <w:rPr>
          <w:rFonts w:asciiTheme="minorHAnsi" w:hAnsiTheme="minorHAnsi"/>
          <w:sz w:val="24"/>
        </w:rPr>
        <w:t xml:space="preserve">  </w:t>
      </w:r>
      <w:r w:rsidRPr="002A2F88">
        <w:rPr>
          <w:rFonts w:asciiTheme="minorHAnsi" w:hAnsiTheme="minorHAnsi"/>
          <w:sz w:val="24"/>
        </w:rPr>
        <w:tab/>
        <w:t>In addition, for the dockets noted above in which a ruling on violation risk factors and violation severity level designations has been deferred, we approve the violation risk factors and violation severity levels proposed in the relevant proceeding with the modifications and revisions su</w:t>
      </w:r>
      <w:r>
        <w:rPr>
          <w:rFonts w:asciiTheme="minorHAnsi" w:hAnsiTheme="minorHAnsi"/>
          <w:sz w:val="24"/>
        </w:rPr>
        <w:t>bmitted in the instant filing.”</w:t>
      </w:r>
    </w:p>
    <w:p w:rsidR="00123371" w:rsidRPr="00123371" w:rsidRDefault="00123371" w:rsidP="00042843">
      <w:pPr>
        <w:rPr>
          <w:rFonts w:asciiTheme="minorHAnsi" w:hAnsiTheme="minorHAnsi" w:cs="Times New Roman"/>
          <w:color w:val="auto"/>
          <w:spacing w:val="15"/>
        </w:rPr>
      </w:pPr>
      <w:r>
        <w:rPr>
          <w:rFonts w:asciiTheme="minorHAnsi" w:hAnsiTheme="minorHAnsi" w:cs="Times New Roman"/>
          <w:color w:val="auto"/>
          <w:spacing w:val="15"/>
        </w:rPr>
        <w:t xml:space="preserve"> </w:t>
      </w:r>
    </w:p>
    <w:p w:rsidR="00042843" w:rsidRPr="007162D6" w:rsidRDefault="00042843" w:rsidP="00042843">
      <w:pPr>
        <w:rPr>
          <w:rFonts w:ascii="Tahoma" w:hAnsi="Tahoma" w:cs="Tahoma"/>
          <w:b/>
          <w:color w:val="auto"/>
          <w:spacing w:val="15"/>
          <w:u w:val="single"/>
        </w:rPr>
      </w:pPr>
      <w:r w:rsidRPr="007162D6">
        <w:rPr>
          <w:rFonts w:ascii="Tahoma" w:hAnsi="Tahoma" w:cs="Tahoma"/>
          <w:b/>
          <w:color w:val="auto"/>
          <w:spacing w:val="15"/>
          <w:u w:val="single"/>
        </w:rPr>
        <w:t>Revision History</w:t>
      </w:r>
    </w:p>
    <w:p w:rsidR="00042843" w:rsidRPr="00342519" w:rsidRDefault="00042843" w:rsidP="00042843">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42843" w:rsidRPr="009B28B0" w:rsidTr="00D75624">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042843" w:rsidRPr="009B28B0" w:rsidRDefault="00042843" w:rsidP="00D75624">
            <w:pPr>
              <w:jc w:val="center"/>
              <w:rPr>
                <w:rFonts w:ascii="Calibri" w:hAnsi="Calibri" w:cs="Times New Roman"/>
                <w:b/>
              </w:rPr>
            </w:pPr>
            <w:r w:rsidRPr="009B28B0">
              <w:rPr>
                <w:rFonts w:ascii="Calibri" w:hAnsi="Calibri" w:cs="Times New Roman"/>
                <w:b/>
              </w:rPr>
              <w:t>Revision Description</w:t>
            </w:r>
          </w:p>
        </w:tc>
      </w:tr>
      <w:tr w:rsidR="00042843" w:rsidRPr="009B28B0" w:rsidTr="00D75624">
        <w:tc>
          <w:tcPr>
            <w:tcW w:w="1016"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jc w:val="center"/>
              <w:rPr>
                <w:rFonts w:ascii="Calibri" w:hAnsi="Calibri" w:cs="Times New Roman"/>
              </w:rPr>
            </w:pPr>
            <w:r>
              <w:rPr>
                <w:rFonts w:ascii="Calibri" w:hAnsi="Calibri" w:cs="Times New Roman"/>
              </w:rPr>
              <w:t>08/10/2012</w:t>
            </w:r>
          </w:p>
        </w:tc>
        <w:tc>
          <w:tcPr>
            <w:tcW w:w="2520"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042843" w:rsidRPr="009B28B0" w:rsidRDefault="00042843" w:rsidP="00D75624">
            <w:pPr>
              <w:rPr>
                <w:rFonts w:ascii="Calibri" w:hAnsi="Calibri" w:cs="Times New Roman"/>
              </w:rPr>
            </w:pPr>
            <w:r w:rsidRPr="009B28B0">
              <w:rPr>
                <w:rFonts w:ascii="Calibri" w:hAnsi="Calibri" w:cs="Times New Roman"/>
              </w:rPr>
              <w:t>New Document</w:t>
            </w: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tcPr>
          <w:p w:rsidR="00042843" w:rsidRPr="009B28B0" w:rsidRDefault="004F5F38" w:rsidP="00D75624">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rsidR="00042843" w:rsidRPr="009B28B0" w:rsidRDefault="00D33370" w:rsidP="00D75624">
            <w:pPr>
              <w:jc w:val="center"/>
              <w:rPr>
                <w:rFonts w:ascii="Calibri" w:hAnsi="Calibri" w:cs="Times New Roman"/>
              </w:rPr>
            </w:pPr>
            <w:r>
              <w:rPr>
                <w:rFonts w:ascii="Calibri" w:hAnsi="Calibri" w:cs="Times New Roman"/>
              </w:rPr>
              <w:t>10/15</w:t>
            </w:r>
            <w:r w:rsidR="00E01494">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tcPr>
          <w:p w:rsidR="00042843" w:rsidRPr="009B28B0" w:rsidRDefault="004F2350" w:rsidP="00D75624">
            <w:pPr>
              <w:rPr>
                <w:rFonts w:ascii="Calibri" w:hAnsi="Calibri" w:cs="Times New Roman"/>
              </w:rPr>
            </w:pPr>
            <w:r>
              <w:rPr>
                <w:rFonts w:ascii="Calibri" w:hAnsi="Calibri" w:cs="Times New Roman"/>
              </w:rPr>
              <w:t xml:space="preserve">RSAW Task Force, </w:t>
            </w:r>
            <w:r w:rsidR="00E01494">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E01494" w:rsidP="00D75624">
            <w:pPr>
              <w:rPr>
                <w:rFonts w:ascii="Calibri" w:hAnsi="Calibri" w:cs="Times New Roman"/>
              </w:rPr>
            </w:pPr>
            <w:r>
              <w:rPr>
                <w:rFonts w:ascii="Calibri" w:hAnsi="Calibri" w:cs="Times New Roman"/>
              </w:rPr>
              <w:t>FERC Order language updated</w:t>
            </w:r>
            <w:r w:rsidR="004F5F38">
              <w:rPr>
                <w:rFonts w:ascii="Calibri" w:hAnsi="Calibri" w:cs="Times New Roman"/>
              </w:rPr>
              <w:t>.</w:t>
            </w:r>
            <w:r w:rsidR="004F2350">
              <w:rPr>
                <w:rFonts w:ascii="Calibri" w:hAnsi="Calibri" w:cs="Times New Roman"/>
              </w:rPr>
              <w:t xml:space="preserve"> Numerous revisions to incorporate FERC Order No. 742 and provide guidance in auditors notes.</w:t>
            </w: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vAlign w:val="center"/>
          </w:tcPr>
          <w:p w:rsidR="00042843" w:rsidRPr="009B28B0" w:rsidRDefault="00042843" w:rsidP="00D75624">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42843" w:rsidRPr="009B28B0" w:rsidRDefault="00042843" w:rsidP="00D75624">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42843" w:rsidRPr="009B28B0" w:rsidRDefault="00042843" w:rsidP="00D7562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r>
      <w:tr w:rsidR="00042843" w:rsidRPr="009B28B0" w:rsidTr="00D75624">
        <w:tc>
          <w:tcPr>
            <w:tcW w:w="1016" w:type="dxa"/>
            <w:tcBorders>
              <w:top w:val="single" w:sz="4" w:space="0" w:color="000000"/>
              <w:left w:val="single" w:sz="4" w:space="0" w:color="000000"/>
              <w:bottom w:val="single" w:sz="4" w:space="0" w:color="000000"/>
              <w:right w:val="single" w:sz="4" w:space="0" w:color="000000"/>
            </w:tcBorders>
          </w:tcPr>
          <w:p w:rsidR="00042843" w:rsidRDefault="00042843" w:rsidP="00D75624">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42843" w:rsidRPr="009B28B0" w:rsidRDefault="00042843" w:rsidP="00D75624">
            <w:pPr>
              <w:rPr>
                <w:rFonts w:ascii="Calibri" w:hAnsi="Calibri" w:cs="Times New Roman"/>
              </w:rPr>
            </w:pPr>
          </w:p>
        </w:tc>
      </w:tr>
    </w:tbl>
    <w:p w:rsidR="00900AF8" w:rsidRPr="006D1D5C" w:rsidRDefault="00900AF8" w:rsidP="00B30AD3">
      <w:pPr>
        <w:pStyle w:val="Heading1"/>
        <w:rPr>
          <w:rFonts w:ascii="Calibri" w:hAnsi="Calibri" w:cs="Arial"/>
          <w:shadow w:val="0"/>
          <w:color w:val="000000"/>
          <w:sz w:val="24"/>
          <w:szCs w:val="24"/>
        </w:rPr>
      </w:pPr>
    </w:p>
    <w:sectPr w:rsidR="00900AF8" w:rsidRPr="006D1D5C" w:rsidSect="00F90C8A">
      <w:headerReference w:type="default" r:id="rId21"/>
      <w:footerReference w:type="default" r:id="rId22"/>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69E" w:rsidRDefault="0011269E">
      <w:r>
        <w:separator/>
      </w:r>
    </w:p>
  </w:endnote>
  <w:endnote w:type="continuationSeparator" w:id="0">
    <w:p w:rsidR="0011269E" w:rsidRDefault="0011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69E" w:rsidRPr="001D34F6" w:rsidRDefault="0011269E"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11269E" w:rsidRPr="001D34F6" w:rsidRDefault="0011269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11269E" w:rsidRDefault="0011269E" w:rsidP="00AF6EF7">
    <w:pPr>
      <w:widowControl w:val="0"/>
      <w:rPr>
        <w:rFonts w:ascii="Calibri" w:hAnsi="Calibri"/>
      </w:rPr>
    </w:pPr>
    <w:r w:rsidRPr="001D34F6">
      <w:rPr>
        <w:rFonts w:ascii="Calibri" w:hAnsi="Calibri" w:cs="Times New Roman"/>
        <w:sz w:val="18"/>
        <w:szCs w:val="18"/>
      </w:rPr>
      <w:t xml:space="preserve">RSAW Version: </w:t>
    </w:r>
    <w:r w:rsidRPr="001D34F6">
      <w:rPr>
        <w:rFonts w:ascii="Calibri" w:hAnsi="Calibri"/>
        <w:sz w:val="18"/>
        <w:szCs w:val="18"/>
      </w:rPr>
      <w:t>RSAW_PER-005-1_201</w:t>
    </w:r>
    <w:r>
      <w:rPr>
        <w:rFonts w:ascii="Calibri" w:hAnsi="Calibri"/>
        <w:sz w:val="18"/>
        <w:szCs w:val="18"/>
      </w:rPr>
      <w:t>3</w:t>
    </w:r>
    <w:r w:rsidRPr="001D34F6">
      <w:rPr>
        <w:rFonts w:ascii="Calibri" w:hAnsi="Calibri"/>
        <w:sz w:val="18"/>
        <w:szCs w:val="18"/>
      </w:rPr>
      <w:t>_v</w:t>
    </w:r>
    <w:r>
      <w:rPr>
        <w:rFonts w:ascii="Calibri" w:hAnsi="Calibri"/>
        <w:sz w:val="18"/>
        <w:szCs w:val="18"/>
      </w:rPr>
      <w:t>2</w:t>
    </w:r>
    <w:r w:rsidRPr="001D34F6">
      <w:rPr>
        <w:rFonts w:ascii="Calibri" w:hAnsi="Calibri"/>
      </w:rPr>
      <w:tab/>
    </w:r>
  </w:p>
  <w:p w:rsidR="0011269E" w:rsidRPr="001D34F6" w:rsidRDefault="0011269E" w:rsidP="00AF6EF7">
    <w:pPr>
      <w:widowControl w:val="0"/>
      <w:rPr>
        <w:rFonts w:ascii="Calibri" w:hAnsi="Calibri"/>
        <w:sz w:val="18"/>
        <w:szCs w:val="18"/>
      </w:rPr>
    </w:pPr>
    <w:r>
      <w:rPr>
        <w:rFonts w:ascii="Calibri" w:hAnsi="Calibri"/>
        <w:sz w:val="18"/>
        <w:szCs w:val="18"/>
      </w:rPr>
      <w:t>Revision Date: October 2013</w:t>
    </w:r>
  </w:p>
  <w:p w:rsidR="0011269E" w:rsidRPr="0071254D" w:rsidRDefault="00C61D49"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11269E"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1E778E">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69E" w:rsidRDefault="0011269E">
      <w:r>
        <w:separator/>
      </w:r>
    </w:p>
  </w:footnote>
  <w:footnote w:type="continuationSeparator" w:id="0">
    <w:p w:rsidR="0011269E" w:rsidRDefault="0011269E">
      <w:r>
        <w:continuationSeparator/>
      </w:r>
    </w:p>
  </w:footnote>
  <w:footnote w:id="1">
    <w:p w:rsidR="0011269E" w:rsidRPr="004F562B" w:rsidRDefault="0011269E"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w:t>
      </w:r>
      <w:r>
        <w:rPr>
          <w:rFonts w:ascii="Calibri" w:hAnsi="Calibri" w:cs="Times New Roman"/>
          <w:sz w:val="16"/>
          <w:szCs w:val="16"/>
        </w:rPr>
        <w:t>relates</w:t>
      </w:r>
      <w:r w:rsidRPr="004F562B">
        <w:rPr>
          <w:rFonts w:ascii="Calibri" w:hAnsi="Calibri" w:cs="Times New Roman"/>
          <w:sz w:val="16"/>
          <w:szCs w:val="16"/>
        </w:rPr>
        <w:t xml:space="preserve"> to specific versions of each NERC Reliability Standard.  Entities using this RSAW should choose the version of the RSAW applicable to the </w:t>
      </w:r>
      <w:r>
        <w:rPr>
          <w:rFonts w:ascii="Calibri" w:hAnsi="Calibri" w:cs="Times New Roman"/>
          <w:sz w:val="16"/>
          <w:szCs w:val="16"/>
        </w:rPr>
        <w:t xml:space="preserve">version of the </w:t>
      </w:r>
      <w:r w:rsidRPr="004F562B">
        <w:rPr>
          <w:rFonts w:ascii="Calibri" w:hAnsi="Calibri" w:cs="Times New Roman"/>
          <w:sz w:val="16"/>
          <w:szCs w:val="16"/>
        </w:rPr>
        <w:t>Reliability Standard being assessed.  While the information included in this RSAW provides some of the methodology that NERC has elected to use to assess compliance with the requirements of the Reliability Standard, this document should not be treated as a substitute for</w:t>
      </w:r>
      <w:r>
        <w:rPr>
          <w:rFonts w:ascii="Calibri" w:hAnsi="Calibri" w:cs="Times New Roman"/>
          <w:sz w:val="16"/>
          <w:szCs w:val="16"/>
        </w:rPr>
        <w:t xml:space="preserve"> compliance with</w:t>
      </w:r>
      <w:r w:rsidRPr="004F562B">
        <w:rPr>
          <w:rFonts w:ascii="Calibri" w:hAnsi="Calibri" w:cs="Times New Roman"/>
          <w:sz w:val="16"/>
          <w:szCs w:val="16"/>
        </w:rPr>
        <w:t xml:space="preserve">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w:t>
      </w:r>
      <w:r>
        <w:rPr>
          <w:rFonts w:ascii="Calibri" w:hAnsi="Calibri" w:cs="Times New Roman"/>
          <w:sz w:val="16"/>
          <w:szCs w:val="16"/>
        </w:rPr>
        <w:t>on occasion</w:t>
      </w:r>
      <w:r w:rsidRPr="004F562B">
        <w:rPr>
          <w:rFonts w:ascii="Calibri" w:hAnsi="Calibri" w:cs="Times New Roman"/>
          <w:sz w:val="16"/>
          <w:szCs w:val="16"/>
        </w:rPr>
        <w:t xml:space="preserve">, and this RSAW may not necessarily </w:t>
      </w:r>
      <w:r>
        <w:rPr>
          <w:rFonts w:ascii="Calibri" w:hAnsi="Calibri" w:cs="Times New Roman"/>
          <w:sz w:val="16"/>
          <w:szCs w:val="16"/>
        </w:rPr>
        <w:t>reflect the current version of the ReliabilityStandard</w:t>
      </w:r>
      <w:r w:rsidRPr="004F562B">
        <w:rPr>
          <w:rFonts w:ascii="Calibri" w:hAnsi="Calibri" w:cs="Times New Roman"/>
          <w:sz w:val="16"/>
          <w:szCs w:val="16"/>
        </w:rPr>
        <w:t xml:space="preserve">.  Therefore, it is imperative that entities treat this RSAW as a reference document only, and not as a substitute or replacement for the Reliability Standard.  It is the responsibility of the registered entity to verify its </w:t>
      </w:r>
      <w:r>
        <w:rPr>
          <w:rFonts w:ascii="Calibri" w:hAnsi="Calibri" w:cs="Times New Roman"/>
          <w:sz w:val="16"/>
          <w:szCs w:val="16"/>
        </w:rPr>
        <w:t xml:space="preserve">continued </w:t>
      </w:r>
      <w:r w:rsidRPr="004F562B">
        <w:rPr>
          <w:rFonts w:ascii="Calibri" w:hAnsi="Calibri" w:cs="Times New Roman"/>
          <w:sz w:val="16"/>
          <w:szCs w:val="16"/>
        </w:rPr>
        <w:t>compliance with the latest approved version of the Reliability Standards, by the applicable governmental authority, relevant to its registration status.</w:t>
      </w:r>
    </w:p>
    <w:p w:rsidR="0011269E" w:rsidRPr="004F562B" w:rsidRDefault="0011269E" w:rsidP="001D52A5">
      <w:pPr>
        <w:jc w:val="both"/>
        <w:rPr>
          <w:rFonts w:ascii="Calibri" w:hAnsi="Calibri" w:cs="Times New Roman"/>
          <w:sz w:val="16"/>
          <w:szCs w:val="16"/>
        </w:rPr>
      </w:pPr>
    </w:p>
    <w:p w:rsidR="0011269E" w:rsidRPr="004F562B" w:rsidRDefault="0011269E"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11269E" w:rsidRDefault="0011269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69E" w:rsidRDefault="0011269E" w:rsidP="00E67FE8">
    <w:pPr>
      <w:widowControl w:val="0"/>
      <w:spacing w:line="294" w:lineRule="exact"/>
      <w:rPr>
        <w:rFonts w:ascii="Times New Roman" w:hAnsi="Times New Roman" w:cs="Times New Roman"/>
        <w:b/>
        <w:bCs/>
        <w:color w:val="003366"/>
        <w:sz w:val="28"/>
        <w:szCs w:val="28"/>
      </w:rPr>
    </w:pPr>
  </w:p>
  <w:p w:rsidR="0011269E" w:rsidRPr="00747591" w:rsidRDefault="0011269E"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11269E" w:rsidRDefault="0011269E" w:rsidP="00747591">
    <w:pPr>
      <w:widowControl w:val="0"/>
      <w:spacing w:before="66"/>
      <w:rPr>
        <w:rFonts w:cs="Times New Roman"/>
      </w:rPr>
    </w:pPr>
    <w:r>
      <w:rPr>
        <w:rFonts w:cs="Times New Roman"/>
        <w:noProof/>
      </w:rPr>
      <w:drawing>
        <wp:inline distT="0" distB="0" distL="0" distR="0">
          <wp:extent cx="5947410" cy="476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47625"/>
                  </a:xfrm>
                  <a:prstGeom prst="rect">
                    <a:avLst/>
                  </a:prstGeom>
                  <a:noFill/>
                  <a:ln w="9525">
                    <a:noFill/>
                    <a:miter lim="800000"/>
                    <a:headEnd/>
                    <a:tailEnd/>
                  </a:ln>
                </pic:spPr>
              </pic:pic>
            </a:graphicData>
          </a:graphic>
        </wp:inline>
      </w:drawing>
    </w:r>
  </w:p>
  <w:p w:rsidR="0011269E" w:rsidRDefault="0011269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15B45B16"/>
    <w:multiLevelType w:val="hybridMultilevel"/>
    <w:tmpl w:val="323EE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8186572"/>
    <w:multiLevelType w:val="hybridMultilevel"/>
    <w:tmpl w:val="1738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9">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2">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3">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4">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6">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8">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0">
    <w:nsid w:val="66855A34"/>
    <w:multiLevelType w:val="hybridMultilevel"/>
    <w:tmpl w:val="8E70CAF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1">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4">
    <w:nsid w:val="70C16684"/>
    <w:multiLevelType w:val="hybridMultilevel"/>
    <w:tmpl w:val="009EF826"/>
    <w:lvl w:ilvl="0" w:tplc="806C0EDA">
      <w:start w:val="1"/>
      <w:numFmt w:val="decimal"/>
      <w:pStyle w:val="FERCparanumber"/>
      <w:lvlText w:val="%1."/>
      <w:lvlJc w:val="left"/>
      <w:pPr>
        <w:tabs>
          <w:tab w:val="num" w:pos="720"/>
        </w:tabs>
        <w:ind w:left="0" w:firstLine="0"/>
      </w:pPr>
      <w:rPr>
        <w:rFonts w:ascii="Times New Roman" w:eastAsia="Times New Roman" w:hAnsi="Times New Roman" w:cs="Times New Roman"/>
        <w:b w:val="0"/>
        <w:i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585BD7"/>
    <w:multiLevelType w:val="hybridMultilevel"/>
    <w:tmpl w:val="12E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5FB5FC2"/>
    <w:multiLevelType w:val="hybridMultilevel"/>
    <w:tmpl w:val="24F2A6E8"/>
    <w:lvl w:ilvl="0" w:tplc="04090001">
      <w:start w:val="1"/>
      <w:numFmt w:val="bullet"/>
      <w:lvlText w:val=""/>
      <w:lvlJc w:val="left"/>
      <w:pPr>
        <w:tabs>
          <w:tab w:val="num" w:pos="720"/>
        </w:tabs>
        <w:ind w:left="720" w:hanging="360"/>
      </w:pPr>
      <w:rPr>
        <w:rFonts w:ascii="Symbol" w:hAnsi="Symbol" w:hint="default"/>
      </w:rPr>
    </w:lvl>
    <w:lvl w:ilvl="1" w:tplc="22B01F36" w:tentative="1">
      <w:start w:val="1"/>
      <w:numFmt w:val="bullet"/>
      <w:lvlText w:val="•"/>
      <w:lvlJc w:val="left"/>
      <w:pPr>
        <w:tabs>
          <w:tab w:val="num" w:pos="1440"/>
        </w:tabs>
        <w:ind w:left="1440" w:hanging="360"/>
      </w:pPr>
      <w:rPr>
        <w:rFonts w:ascii="Arial" w:hAnsi="Arial" w:hint="default"/>
      </w:rPr>
    </w:lvl>
    <w:lvl w:ilvl="2" w:tplc="C250FEAA">
      <w:start w:val="780"/>
      <w:numFmt w:val="bullet"/>
      <w:lvlText w:val="o"/>
      <w:lvlJc w:val="left"/>
      <w:pPr>
        <w:tabs>
          <w:tab w:val="num" w:pos="2160"/>
        </w:tabs>
        <w:ind w:left="2160" w:hanging="360"/>
      </w:pPr>
      <w:rPr>
        <w:rFonts w:ascii="Courier New" w:hAnsi="Courier New" w:hint="default"/>
      </w:rPr>
    </w:lvl>
    <w:lvl w:ilvl="3" w:tplc="621E7302" w:tentative="1">
      <w:start w:val="1"/>
      <w:numFmt w:val="bullet"/>
      <w:lvlText w:val="•"/>
      <w:lvlJc w:val="left"/>
      <w:pPr>
        <w:tabs>
          <w:tab w:val="num" w:pos="2880"/>
        </w:tabs>
        <w:ind w:left="2880" w:hanging="360"/>
      </w:pPr>
      <w:rPr>
        <w:rFonts w:ascii="Arial" w:hAnsi="Arial" w:hint="default"/>
      </w:rPr>
    </w:lvl>
    <w:lvl w:ilvl="4" w:tplc="7E749CE2" w:tentative="1">
      <w:start w:val="1"/>
      <w:numFmt w:val="bullet"/>
      <w:lvlText w:val="•"/>
      <w:lvlJc w:val="left"/>
      <w:pPr>
        <w:tabs>
          <w:tab w:val="num" w:pos="3600"/>
        </w:tabs>
        <w:ind w:left="3600" w:hanging="360"/>
      </w:pPr>
      <w:rPr>
        <w:rFonts w:ascii="Arial" w:hAnsi="Arial" w:hint="default"/>
      </w:rPr>
    </w:lvl>
    <w:lvl w:ilvl="5" w:tplc="0EC849BA" w:tentative="1">
      <w:start w:val="1"/>
      <w:numFmt w:val="bullet"/>
      <w:lvlText w:val="•"/>
      <w:lvlJc w:val="left"/>
      <w:pPr>
        <w:tabs>
          <w:tab w:val="num" w:pos="4320"/>
        </w:tabs>
        <w:ind w:left="4320" w:hanging="360"/>
      </w:pPr>
      <w:rPr>
        <w:rFonts w:ascii="Arial" w:hAnsi="Arial" w:hint="default"/>
      </w:rPr>
    </w:lvl>
    <w:lvl w:ilvl="6" w:tplc="B2D8A510" w:tentative="1">
      <w:start w:val="1"/>
      <w:numFmt w:val="bullet"/>
      <w:lvlText w:val="•"/>
      <w:lvlJc w:val="left"/>
      <w:pPr>
        <w:tabs>
          <w:tab w:val="num" w:pos="5040"/>
        </w:tabs>
        <w:ind w:left="5040" w:hanging="360"/>
      </w:pPr>
      <w:rPr>
        <w:rFonts w:ascii="Arial" w:hAnsi="Arial" w:hint="default"/>
      </w:rPr>
    </w:lvl>
    <w:lvl w:ilvl="7" w:tplc="C2D2671C" w:tentative="1">
      <w:start w:val="1"/>
      <w:numFmt w:val="bullet"/>
      <w:lvlText w:val="•"/>
      <w:lvlJc w:val="left"/>
      <w:pPr>
        <w:tabs>
          <w:tab w:val="num" w:pos="5760"/>
        </w:tabs>
        <w:ind w:left="5760" w:hanging="360"/>
      </w:pPr>
      <w:rPr>
        <w:rFonts w:ascii="Arial" w:hAnsi="Arial" w:hint="default"/>
      </w:rPr>
    </w:lvl>
    <w:lvl w:ilvl="8" w:tplc="300A5E2A" w:tentative="1">
      <w:start w:val="1"/>
      <w:numFmt w:val="bullet"/>
      <w:lvlText w:val="•"/>
      <w:lvlJc w:val="left"/>
      <w:pPr>
        <w:tabs>
          <w:tab w:val="num" w:pos="6480"/>
        </w:tabs>
        <w:ind w:left="6480" w:hanging="360"/>
      </w:pPr>
      <w:rPr>
        <w:rFonts w:ascii="Arial" w:hAnsi="Arial" w:hint="default"/>
      </w:rPr>
    </w:lvl>
  </w:abstractNum>
  <w:abstractNum w:abstractNumId="29">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7"/>
  </w:num>
  <w:num w:numId="6">
    <w:abstractNumId w:val="11"/>
  </w:num>
  <w:num w:numId="7">
    <w:abstractNumId w:val="4"/>
  </w:num>
  <w:num w:numId="8">
    <w:abstractNumId w:val="21"/>
  </w:num>
  <w:num w:numId="9">
    <w:abstractNumId w:val="19"/>
  </w:num>
  <w:num w:numId="10">
    <w:abstractNumId w:val="3"/>
  </w:num>
  <w:num w:numId="11">
    <w:abstractNumId w:val="15"/>
  </w:num>
  <w:num w:numId="12">
    <w:abstractNumId w:val="8"/>
  </w:num>
  <w:num w:numId="13">
    <w:abstractNumId w:val="0"/>
  </w:num>
  <w:num w:numId="14">
    <w:abstractNumId w:val="1"/>
  </w:num>
  <w:num w:numId="15">
    <w:abstractNumId w:val="29"/>
  </w:num>
  <w:num w:numId="16">
    <w:abstractNumId w:val="23"/>
  </w:num>
  <w:num w:numId="17">
    <w:abstractNumId w:val="26"/>
  </w:num>
  <w:num w:numId="18">
    <w:abstractNumId w:val="16"/>
  </w:num>
  <w:num w:numId="19">
    <w:abstractNumId w:val="13"/>
  </w:num>
  <w:num w:numId="20">
    <w:abstractNumId w:val="5"/>
  </w:num>
  <w:num w:numId="21">
    <w:abstractNumId w:val="12"/>
  </w:num>
  <w:num w:numId="22">
    <w:abstractNumId w:val="6"/>
  </w:num>
  <w:num w:numId="23">
    <w:abstractNumId w:val="10"/>
  </w:num>
  <w:num w:numId="24">
    <w:abstractNumId w:val="22"/>
  </w:num>
  <w:num w:numId="25">
    <w:abstractNumId w:val="7"/>
  </w:num>
  <w:num w:numId="26">
    <w:abstractNumId w:val="2"/>
  </w:num>
  <w:num w:numId="27">
    <w:abstractNumId w:val="28"/>
  </w:num>
  <w:num w:numId="28">
    <w:abstractNumId w:val="25"/>
  </w:num>
  <w:num w:numId="29">
    <w:abstractNumId w:val="20"/>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3E0C"/>
    <w:rsid w:val="000051AD"/>
    <w:rsid w:val="00010230"/>
    <w:rsid w:val="00010389"/>
    <w:rsid w:val="00010401"/>
    <w:rsid w:val="00012658"/>
    <w:rsid w:val="00012DE0"/>
    <w:rsid w:val="00013BFD"/>
    <w:rsid w:val="00014D37"/>
    <w:rsid w:val="00015EAB"/>
    <w:rsid w:val="0001732B"/>
    <w:rsid w:val="0001788B"/>
    <w:rsid w:val="000179A2"/>
    <w:rsid w:val="000212D9"/>
    <w:rsid w:val="00021844"/>
    <w:rsid w:val="00022E22"/>
    <w:rsid w:val="000247EF"/>
    <w:rsid w:val="000260A6"/>
    <w:rsid w:val="000300B9"/>
    <w:rsid w:val="00034ADC"/>
    <w:rsid w:val="00036978"/>
    <w:rsid w:val="00037A78"/>
    <w:rsid w:val="00041263"/>
    <w:rsid w:val="00041788"/>
    <w:rsid w:val="00042843"/>
    <w:rsid w:val="00042B8C"/>
    <w:rsid w:val="00044024"/>
    <w:rsid w:val="00045121"/>
    <w:rsid w:val="00047231"/>
    <w:rsid w:val="00052F5E"/>
    <w:rsid w:val="0005590C"/>
    <w:rsid w:val="000573C6"/>
    <w:rsid w:val="00060F12"/>
    <w:rsid w:val="00061CC7"/>
    <w:rsid w:val="00070F45"/>
    <w:rsid w:val="00072DCD"/>
    <w:rsid w:val="00075B20"/>
    <w:rsid w:val="00077313"/>
    <w:rsid w:val="0008149C"/>
    <w:rsid w:val="00082DC8"/>
    <w:rsid w:val="00082F03"/>
    <w:rsid w:val="000849D2"/>
    <w:rsid w:val="000849DD"/>
    <w:rsid w:val="000878FE"/>
    <w:rsid w:val="00087F7F"/>
    <w:rsid w:val="000907F2"/>
    <w:rsid w:val="00091FA4"/>
    <w:rsid w:val="00097452"/>
    <w:rsid w:val="000A06FE"/>
    <w:rsid w:val="000A1F3A"/>
    <w:rsid w:val="000A4050"/>
    <w:rsid w:val="000A46BA"/>
    <w:rsid w:val="000A56B5"/>
    <w:rsid w:val="000A6756"/>
    <w:rsid w:val="000A7FA0"/>
    <w:rsid w:val="000B6877"/>
    <w:rsid w:val="000C282B"/>
    <w:rsid w:val="000C3586"/>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1F3"/>
    <w:rsid w:val="000E5A5A"/>
    <w:rsid w:val="000E5DD8"/>
    <w:rsid w:val="000E6A53"/>
    <w:rsid w:val="000E70EC"/>
    <w:rsid w:val="000E7488"/>
    <w:rsid w:val="000F0BD8"/>
    <w:rsid w:val="000F62C0"/>
    <w:rsid w:val="000F6D7D"/>
    <w:rsid w:val="00100788"/>
    <w:rsid w:val="00100AC6"/>
    <w:rsid w:val="001057DE"/>
    <w:rsid w:val="00111900"/>
    <w:rsid w:val="00111E67"/>
    <w:rsid w:val="0011269E"/>
    <w:rsid w:val="00113668"/>
    <w:rsid w:val="00114301"/>
    <w:rsid w:val="00114F96"/>
    <w:rsid w:val="001150AC"/>
    <w:rsid w:val="00115DBA"/>
    <w:rsid w:val="00116AAD"/>
    <w:rsid w:val="00116E61"/>
    <w:rsid w:val="001209C7"/>
    <w:rsid w:val="00123371"/>
    <w:rsid w:val="00131F4B"/>
    <w:rsid w:val="00135B25"/>
    <w:rsid w:val="0013627F"/>
    <w:rsid w:val="00136CD3"/>
    <w:rsid w:val="00137112"/>
    <w:rsid w:val="00137D69"/>
    <w:rsid w:val="00142616"/>
    <w:rsid w:val="00142A0C"/>
    <w:rsid w:val="0014338F"/>
    <w:rsid w:val="001463DA"/>
    <w:rsid w:val="0015166E"/>
    <w:rsid w:val="001566E4"/>
    <w:rsid w:val="0015742F"/>
    <w:rsid w:val="00157B1C"/>
    <w:rsid w:val="001600CB"/>
    <w:rsid w:val="00160E72"/>
    <w:rsid w:val="00161974"/>
    <w:rsid w:val="00161BCD"/>
    <w:rsid w:val="00162927"/>
    <w:rsid w:val="00167DAC"/>
    <w:rsid w:val="00167E9C"/>
    <w:rsid w:val="00170984"/>
    <w:rsid w:val="00172DFD"/>
    <w:rsid w:val="00177161"/>
    <w:rsid w:val="00177FD0"/>
    <w:rsid w:val="0018370E"/>
    <w:rsid w:val="0018450E"/>
    <w:rsid w:val="00184AA8"/>
    <w:rsid w:val="00184CFC"/>
    <w:rsid w:val="00186F68"/>
    <w:rsid w:val="0018782A"/>
    <w:rsid w:val="001902FB"/>
    <w:rsid w:val="00190A05"/>
    <w:rsid w:val="00190B99"/>
    <w:rsid w:val="00191CF4"/>
    <w:rsid w:val="001929EA"/>
    <w:rsid w:val="00193E0F"/>
    <w:rsid w:val="001948C9"/>
    <w:rsid w:val="0019518C"/>
    <w:rsid w:val="00195CCB"/>
    <w:rsid w:val="00197CA2"/>
    <w:rsid w:val="001A09D6"/>
    <w:rsid w:val="001A147F"/>
    <w:rsid w:val="001A23FD"/>
    <w:rsid w:val="001A2527"/>
    <w:rsid w:val="001A32FE"/>
    <w:rsid w:val="001A3811"/>
    <w:rsid w:val="001A6122"/>
    <w:rsid w:val="001B08A7"/>
    <w:rsid w:val="001B4609"/>
    <w:rsid w:val="001B6133"/>
    <w:rsid w:val="001B6518"/>
    <w:rsid w:val="001B698D"/>
    <w:rsid w:val="001C03E2"/>
    <w:rsid w:val="001C3ED4"/>
    <w:rsid w:val="001C4056"/>
    <w:rsid w:val="001C51AA"/>
    <w:rsid w:val="001C551D"/>
    <w:rsid w:val="001C70FD"/>
    <w:rsid w:val="001D0DE3"/>
    <w:rsid w:val="001D12B4"/>
    <w:rsid w:val="001D1BF8"/>
    <w:rsid w:val="001D2A77"/>
    <w:rsid w:val="001D34F6"/>
    <w:rsid w:val="001D4564"/>
    <w:rsid w:val="001D4E33"/>
    <w:rsid w:val="001D52A5"/>
    <w:rsid w:val="001D5BA4"/>
    <w:rsid w:val="001D62CE"/>
    <w:rsid w:val="001E0006"/>
    <w:rsid w:val="001E184A"/>
    <w:rsid w:val="001E2423"/>
    <w:rsid w:val="001E2A9A"/>
    <w:rsid w:val="001E35B6"/>
    <w:rsid w:val="001E3714"/>
    <w:rsid w:val="001E3EB3"/>
    <w:rsid w:val="001E6C18"/>
    <w:rsid w:val="001E74CB"/>
    <w:rsid w:val="001E778E"/>
    <w:rsid w:val="001E7885"/>
    <w:rsid w:val="001F068A"/>
    <w:rsid w:val="001F21EB"/>
    <w:rsid w:val="001F4070"/>
    <w:rsid w:val="001F4A4B"/>
    <w:rsid w:val="00200BB7"/>
    <w:rsid w:val="00200C28"/>
    <w:rsid w:val="00200CB2"/>
    <w:rsid w:val="00200FF5"/>
    <w:rsid w:val="002011ED"/>
    <w:rsid w:val="002013E3"/>
    <w:rsid w:val="002024E6"/>
    <w:rsid w:val="002027AA"/>
    <w:rsid w:val="0020413E"/>
    <w:rsid w:val="002066DB"/>
    <w:rsid w:val="00207E8C"/>
    <w:rsid w:val="002103E2"/>
    <w:rsid w:val="00210513"/>
    <w:rsid w:val="00210BAE"/>
    <w:rsid w:val="002111D4"/>
    <w:rsid w:val="00213D72"/>
    <w:rsid w:val="00214DF3"/>
    <w:rsid w:val="002152B0"/>
    <w:rsid w:val="00217196"/>
    <w:rsid w:val="00222481"/>
    <w:rsid w:val="00224B6E"/>
    <w:rsid w:val="00224F11"/>
    <w:rsid w:val="00225322"/>
    <w:rsid w:val="00226184"/>
    <w:rsid w:val="00231A38"/>
    <w:rsid w:val="00234DD6"/>
    <w:rsid w:val="00236B31"/>
    <w:rsid w:val="00237055"/>
    <w:rsid w:val="002420D5"/>
    <w:rsid w:val="00242962"/>
    <w:rsid w:val="002447EB"/>
    <w:rsid w:val="0024538A"/>
    <w:rsid w:val="002462CB"/>
    <w:rsid w:val="00246DD2"/>
    <w:rsid w:val="00247004"/>
    <w:rsid w:val="002515D8"/>
    <w:rsid w:val="00253FB2"/>
    <w:rsid w:val="002613DD"/>
    <w:rsid w:val="002628BA"/>
    <w:rsid w:val="00265C6E"/>
    <w:rsid w:val="0026687F"/>
    <w:rsid w:val="00270B72"/>
    <w:rsid w:val="00271296"/>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283"/>
    <w:rsid w:val="002A297F"/>
    <w:rsid w:val="002A2A2C"/>
    <w:rsid w:val="002A2F88"/>
    <w:rsid w:val="002A384E"/>
    <w:rsid w:val="002A3B82"/>
    <w:rsid w:val="002A73FC"/>
    <w:rsid w:val="002C0108"/>
    <w:rsid w:val="002C053D"/>
    <w:rsid w:val="002C10B1"/>
    <w:rsid w:val="002C3BE9"/>
    <w:rsid w:val="002C429B"/>
    <w:rsid w:val="002C6994"/>
    <w:rsid w:val="002C78F4"/>
    <w:rsid w:val="002C7972"/>
    <w:rsid w:val="002D13CC"/>
    <w:rsid w:val="002D2FDD"/>
    <w:rsid w:val="002D333F"/>
    <w:rsid w:val="002D3F14"/>
    <w:rsid w:val="002D4CB9"/>
    <w:rsid w:val="002D5177"/>
    <w:rsid w:val="002D5704"/>
    <w:rsid w:val="002D7192"/>
    <w:rsid w:val="002E11CD"/>
    <w:rsid w:val="002E24FB"/>
    <w:rsid w:val="002E7AAE"/>
    <w:rsid w:val="002F16A7"/>
    <w:rsid w:val="002F2DDA"/>
    <w:rsid w:val="002F45B6"/>
    <w:rsid w:val="002F6CEE"/>
    <w:rsid w:val="0030012B"/>
    <w:rsid w:val="00304924"/>
    <w:rsid w:val="00304FF0"/>
    <w:rsid w:val="003054C4"/>
    <w:rsid w:val="00306738"/>
    <w:rsid w:val="003113D1"/>
    <w:rsid w:val="0031156F"/>
    <w:rsid w:val="00311633"/>
    <w:rsid w:val="00323042"/>
    <w:rsid w:val="003230AA"/>
    <w:rsid w:val="00330AF1"/>
    <w:rsid w:val="00333561"/>
    <w:rsid w:val="00334436"/>
    <w:rsid w:val="0033474E"/>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0C5C"/>
    <w:rsid w:val="00381769"/>
    <w:rsid w:val="0038297E"/>
    <w:rsid w:val="00382BCC"/>
    <w:rsid w:val="00382C18"/>
    <w:rsid w:val="003832E7"/>
    <w:rsid w:val="00384CDD"/>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5193"/>
    <w:rsid w:val="003E60F2"/>
    <w:rsid w:val="003F0CCC"/>
    <w:rsid w:val="003F1759"/>
    <w:rsid w:val="003F1D3A"/>
    <w:rsid w:val="003F5D24"/>
    <w:rsid w:val="003F61D0"/>
    <w:rsid w:val="00400135"/>
    <w:rsid w:val="00400564"/>
    <w:rsid w:val="004005B5"/>
    <w:rsid w:val="0040080B"/>
    <w:rsid w:val="00401BE1"/>
    <w:rsid w:val="00402C3E"/>
    <w:rsid w:val="00406C2D"/>
    <w:rsid w:val="00407940"/>
    <w:rsid w:val="004112A9"/>
    <w:rsid w:val="004123B0"/>
    <w:rsid w:val="00413564"/>
    <w:rsid w:val="00413E22"/>
    <w:rsid w:val="00415246"/>
    <w:rsid w:val="004158C1"/>
    <w:rsid w:val="00417D36"/>
    <w:rsid w:val="004206B7"/>
    <w:rsid w:val="00420DFB"/>
    <w:rsid w:val="00421090"/>
    <w:rsid w:val="0042237A"/>
    <w:rsid w:val="004244ED"/>
    <w:rsid w:val="00424DBA"/>
    <w:rsid w:val="00426C58"/>
    <w:rsid w:val="004303C3"/>
    <w:rsid w:val="004316BA"/>
    <w:rsid w:val="00432056"/>
    <w:rsid w:val="00432445"/>
    <w:rsid w:val="00440BF2"/>
    <w:rsid w:val="004422BC"/>
    <w:rsid w:val="004422C3"/>
    <w:rsid w:val="00442510"/>
    <w:rsid w:val="00442893"/>
    <w:rsid w:val="004436C9"/>
    <w:rsid w:val="00443E7F"/>
    <w:rsid w:val="004500CD"/>
    <w:rsid w:val="004516B8"/>
    <w:rsid w:val="00451897"/>
    <w:rsid w:val="00452214"/>
    <w:rsid w:val="00453A44"/>
    <w:rsid w:val="00454791"/>
    <w:rsid w:val="004563E3"/>
    <w:rsid w:val="00462069"/>
    <w:rsid w:val="00464FDB"/>
    <w:rsid w:val="00465F5F"/>
    <w:rsid w:val="00467D57"/>
    <w:rsid w:val="00470ADE"/>
    <w:rsid w:val="00471215"/>
    <w:rsid w:val="00471785"/>
    <w:rsid w:val="00471D99"/>
    <w:rsid w:val="0047440B"/>
    <w:rsid w:val="004768F2"/>
    <w:rsid w:val="0048223A"/>
    <w:rsid w:val="00483EAF"/>
    <w:rsid w:val="00490283"/>
    <w:rsid w:val="0049303A"/>
    <w:rsid w:val="00495257"/>
    <w:rsid w:val="004969DC"/>
    <w:rsid w:val="00496EE6"/>
    <w:rsid w:val="004A1D06"/>
    <w:rsid w:val="004A2ABA"/>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0E86"/>
    <w:rsid w:val="004E11B9"/>
    <w:rsid w:val="004E17D4"/>
    <w:rsid w:val="004E1BC5"/>
    <w:rsid w:val="004E3D71"/>
    <w:rsid w:val="004E60B8"/>
    <w:rsid w:val="004E6344"/>
    <w:rsid w:val="004E77ED"/>
    <w:rsid w:val="004F2350"/>
    <w:rsid w:val="004F3934"/>
    <w:rsid w:val="004F562B"/>
    <w:rsid w:val="004F5B1A"/>
    <w:rsid w:val="004F5F38"/>
    <w:rsid w:val="004F7DA7"/>
    <w:rsid w:val="005001F7"/>
    <w:rsid w:val="00501243"/>
    <w:rsid w:val="00504B91"/>
    <w:rsid w:val="00505CE2"/>
    <w:rsid w:val="00506494"/>
    <w:rsid w:val="005076DD"/>
    <w:rsid w:val="00507DEE"/>
    <w:rsid w:val="00511010"/>
    <w:rsid w:val="00512FE1"/>
    <w:rsid w:val="00521BBC"/>
    <w:rsid w:val="00522415"/>
    <w:rsid w:val="00522C5C"/>
    <w:rsid w:val="00522E46"/>
    <w:rsid w:val="00523401"/>
    <w:rsid w:val="00524217"/>
    <w:rsid w:val="005242D1"/>
    <w:rsid w:val="005244B2"/>
    <w:rsid w:val="00524F79"/>
    <w:rsid w:val="00525998"/>
    <w:rsid w:val="00527725"/>
    <w:rsid w:val="0053140B"/>
    <w:rsid w:val="00531618"/>
    <w:rsid w:val="00531B09"/>
    <w:rsid w:val="00531DDB"/>
    <w:rsid w:val="00533EAB"/>
    <w:rsid w:val="005341A7"/>
    <w:rsid w:val="0053450E"/>
    <w:rsid w:val="00535622"/>
    <w:rsid w:val="005403FB"/>
    <w:rsid w:val="00541059"/>
    <w:rsid w:val="005466D8"/>
    <w:rsid w:val="005477A9"/>
    <w:rsid w:val="00550866"/>
    <w:rsid w:val="00554773"/>
    <w:rsid w:val="00556298"/>
    <w:rsid w:val="005576D8"/>
    <w:rsid w:val="00561E96"/>
    <w:rsid w:val="005626B9"/>
    <w:rsid w:val="00566C1B"/>
    <w:rsid w:val="00567638"/>
    <w:rsid w:val="005712B4"/>
    <w:rsid w:val="00572966"/>
    <w:rsid w:val="0057370A"/>
    <w:rsid w:val="00574787"/>
    <w:rsid w:val="00575C7F"/>
    <w:rsid w:val="0057665A"/>
    <w:rsid w:val="005818FD"/>
    <w:rsid w:val="00593DB5"/>
    <w:rsid w:val="00593F04"/>
    <w:rsid w:val="00595014"/>
    <w:rsid w:val="005957F8"/>
    <w:rsid w:val="00597868"/>
    <w:rsid w:val="00597D26"/>
    <w:rsid w:val="005A2F7B"/>
    <w:rsid w:val="005A430B"/>
    <w:rsid w:val="005B032B"/>
    <w:rsid w:val="005B13AC"/>
    <w:rsid w:val="005B17AD"/>
    <w:rsid w:val="005B25E0"/>
    <w:rsid w:val="005B3B4E"/>
    <w:rsid w:val="005B6B7F"/>
    <w:rsid w:val="005B75C2"/>
    <w:rsid w:val="005B77C7"/>
    <w:rsid w:val="005C3556"/>
    <w:rsid w:val="005C359A"/>
    <w:rsid w:val="005C4320"/>
    <w:rsid w:val="005C4516"/>
    <w:rsid w:val="005C5B55"/>
    <w:rsid w:val="005C78D4"/>
    <w:rsid w:val="005D0B81"/>
    <w:rsid w:val="005D4351"/>
    <w:rsid w:val="005D6887"/>
    <w:rsid w:val="005D6B07"/>
    <w:rsid w:val="005D7AED"/>
    <w:rsid w:val="005E2665"/>
    <w:rsid w:val="005E3D17"/>
    <w:rsid w:val="005E4EA3"/>
    <w:rsid w:val="005E5408"/>
    <w:rsid w:val="005F38C9"/>
    <w:rsid w:val="005F4033"/>
    <w:rsid w:val="005F411D"/>
    <w:rsid w:val="005F43DA"/>
    <w:rsid w:val="005F783F"/>
    <w:rsid w:val="005F7CC9"/>
    <w:rsid w:val="00600A9A"/>
    <w:rsid w:val="00601F88"/>
    <w:rsid w:val="00602021"/>
    <w:rsid w:val="006028E3"/>
    <w:rsid w:val="00611793"/>
    <w:rsid w:val="00612470"/>
    <w:rsid w:val="00612CA0"/>
    <w:rsid w:val="00612CD9"/>
    <w:rsid w:val="0061316F"/>
    <w:rsid w:val="00614ABB"/>
    <w:rsid w:val="00617A9F"/>
    <w:rsid w:val="0062089D"/>
    <w:rsid w:val="00620E73"/>
    <w:rsid w:val="00621B47"/>
    <w:rsid w:val="00625077"/>
    <w:rsid w:val="00625AD2"/>
    <w:rsid w:val="00627D71"/>
    <w:rsid w:val="00631B15"/>
    <w:rsid w:val="0063245A"/>
    <w:rsid w:val="006328C8"/>
    <w:rsid w:val="00634133"/>
    <w:rsid w:val="00635FB0"/>
    <w:rsid w:val="00642AE9"/>
    <w:rsid w:val="0064547F"/>
    <w:rsid w:val="00651481"/>
    <w:rsid w:val="00654818"/>
    <w:rsid w:val="00654B57"/>
    <w:rsid w:val="006565AB"/>
    <w:rsid w:val="00661A57"/>
    <w:rsid w:val="0066403A"/>
    <w:rsid w:val="00664419"/>
    <w:rsid w:val="0066529C"/>
    <w:rsid w:val="00665924"/>
    <w:rsid w:val="00666808"/>
    <w:rsid w:val="0067073C"/>
    <w:rsid w:val="006734AC"/>
    <w:rsid w:val="006779E8"/>
    <w:rsid w:val="00677F0D"/>
    <w:rsid w:val="006801D4"/>
    <w:rsid w:val="0068392C"/>
    <w:rsid w:val="006841B7"/>
    <w:rsid w:val="00684718"/>
    <w:rsid w:val="00684DE2"/>
    <w:rsid w:val="00687331"/>
    <w:rsid w:val="00687673"/>
    <w:rsid w:val="0069130C"/>
    <w:rsid w:val="006927B9"/>
    <w:rsid w:val="00692A61"/>
    <w:rsid w:val="0069400D"/>
    <w:rsid w:val="00694B61"/>
    <w:rsid w:val="00695EC3"/>
    <w:rsid w:val="006A1AAE"/>
    <w:rsid w:val="006A2650"/>
    <w:rsid w:val="006A3E3A"/>
    <w:rsid w:val="006A79D5"/>
    <w:rsid w:val="006B0C28"/>
    <w:rsid w:val="006B15BB"/>
    <w:rsid w:val="006B1924"/>
    <w:rsid w:val="006B23C2"/>
    <w:rsid w:val="006B2624"/>
    <w:rsid w:val="006B341C"/>
    <w:rsid w:val="006B3DBC"/>
    <w:rsid w:val="006B744E"/>
    <w:rsid w:val="006C0007"/>
    <w:rsid w:val="006C2D12"/>
    <w:rsid w:val="006C2E95"/>
    <w:rsid w:val="006C4940"/>
    <w:rsid w:val="006C6597"/>
    <w:rsid w:val="006D1AA0"/>
    <w:rsid w:val="006D1D5C"/>
    <w:rsid w:val="006D427B"/>
    <w:rsid w:val="006D6BDF"/>
    <w:rsid w:val="006E27F0"/>
    <w:rsid w:val="006E2863"/>
    <w:rsid w:val="006E3D69"/>
    <w:rsid w:val="006E52A7"/>
    <w:rsid w:val="006F054B"/>
    <w:rsid w:val="006F0CB6"/>
    <w:rsid w:val="006F1334"/>
    <w:rsid w:val="006F6D5A"/>
    <w:rsid w:val="00700256"/>
    <w:rsid w:val="0070165C"/>
    <w:rsid w:val="0070368D"/>
    <w:rsid w:val="00703C6B"/>
    <w:rsid w:val="007062AE"/>
    <w:rsid w:val="007072D5"/>
    <w:rsid w:val="00711969"/>
    <w:rsid w:val="0071254D"/>
    <w:rsid w:val="00713224"/>
    <w:rsid w:val="00714942"/>
    <w:rsid w:val="00714B8E"/>
    <w:rsid w:val="007162D6"/>
    <w:rsid w:val="00716670"/>
    <w:rsid w:val="00721842"/>
    <w:rsid w:val="007244C7"/>
    <w:rsid w:val="007254B0"/>
    <w:rsid w:val="00725A88"/>
    <w:rsid w:val="0072720A"/>
    <w:rsid w:val="00727AC8"/>
    <w:rsid w:val="0073112E"/>
    <w:rsid w:val="00731E2B"/>
    <w:rsid w:val="0073245D"/>
    <w:rsid w:val="007437A4"/>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65D"/>
    <w:rsid w:val="007778AA"/>
    <w:rsid w:val="007803A1"/>
    <w:rsid w:val="00782D05"/>
    <w:rsid w:val="00784083"/>
    <w:rsid w:val="0078421B"/>
    <w:rsid w:val="00784F0F"/>
    <w:rsid w:val="00785445"/>
    <w:rsid w:val="00790C18"/>
    <w:rsid w:val="00791E29"/>
    <w:rsid w:val="00793412"/>
    <w:rsid w:val="007950F6"/>
    <w:rsid w:val="007955E5"/>
    <w:rsid w:val="007965AD"/>
    <w:rsid w:val="007968E0"/>
    <w:rsid w:val="0079799E"/>
    <w:rsid w:val="00797F9E"/>
    <w:rsid w:val="007A03C8"/>
    <w:rsid w:val="007A0CDF"/>
    <w:rsid w:val="007A3A04"/>
    <w:rsid w:val="007A42E3"/>
    <w:rsid w:val="007A4620"/>
    <w:rsid w:val="007A5922"/>
    <w:rsid w:val="007A64A3"/>
    <w:rsid w:val="007A677F"/>
    <w:rsid w:val="007A79D5"/>
    <w:rsid w:val="007B0044"/>
    <w:rsid w:val="007B0396"/>
    <w:rsid w:val="007B2632"/>
    <w:rsid w:val="007B35CD"/>
    <w:rsid w:val="007B4198"/>
    <w:rsid w:val="007B431E"/>
    <w:rsid w:val="007B4A25"/>
    <w:rsid w:val="007B67D0"/>
    <w:rsid w:val="007B7587"/>
    <w:rsid w:val="007C07B3"/>
    <w:rsid w:val="007C1CAC"/>
    <w:rsid w:val="007C334A"/>
    <w:rsid w:val="007C4957"/>
    <w:rsid w:val="007C4A5C"/>
    <w:rsid w:val="007C7800"/>
    <w:rsid w:val="007D042F"/>
    <w:rsid w:val="007D1A8C"/>
    <w:rsid w:val="007D2FDC"/>
    <w:rsid w:val="007D3700"/>
    <w:rsid w:val="007D4D88"/>
    <w:rsid w:val="007D57E4"/>
    <w:rsid w:val="007D6934"/>
    <w:rsid w:val="007D6A21"/>
    <w:rsid w:val="007D7116"/>
    <w:rsid w:val="007D7911"/>
    <w:rsid w:val="007E1FA9"/>
    <w:rsid w:val="007E4229"/>
    <w:rsid w:val="007E5B1C"/>
    <w:rsid w:val="007F428E"/>
    <w:rsid w:val="007F66BF"/>
    <w:rsid w:val="007F794F"/>
    <w:rsid w:val="00801C99"/>
    <w:rsid w:val="00802D70"/>
    <w:rsid w:val="008037DF"/>
    <w:rsid w:val="00803D25"/>
    <w:rsid w:val="008074FD"/>
    <w:rsid w:val="008117A5"/>
    <w:rsid w:val="00813503"/>
    <w:rsid w:val="00813FE3"/>
    <w:rsid w:val="00816182"/>
    <w:rsid w:val="00816AB5"/>
    <w:rsid w:val="008208DB"/>
    <w:rsid w:val="0082291E"/>
    <w:rsid w:val="00825446"/>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0DB7"/>
    <w:rsid w:val="0085214F"/>
    <w:rsid w:val="00852C67"/>
    <w:rsid w:val="00854FA7"/>
    <w:rsid w:val="00854FC2"/>
    <w:rsid w:val="008550E0"/>
    <w:rsid w:val="0085680B"/>
    <w:rsid w:val="0086047B"/>
    <w:rsid w:val="00861CAE"/>
    <w:rsid w:val="00861CC6"/>
    <w:rsid w:val="008627EC"/>
    <w:rsid w:val="00863031"/>
    <w:rsid w:val="0086377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243D"/>
    <w:rsid w:val="008C330D"/>
    <w:rsid w:val="008C595A"/>
    <w:rsid w:val="008C65D1"/>
    <w:rsid w:val="008C7867"/>
    <w:rsid w:val="008D042B"/>
    <w:rsid w:val="008D14DE"/>
    <w:rsid w:val="008D2944"/>
    <w:rsid w:val="008D4860"/>
    <w:rsid w:val="008E177D"/>
    <w:rsid w:val="008E2539"/>
    <w:rsid w:val="008E2A7F"/>
    <w:rsid w:val="008E5AE5"/>
    <w:rsid w:val="008E5D55"/>
    <w:rsid w:val="008F0515"/>
    <w:rsid w:val="008F1748"/>
    <w:rsid w:val="008F22AC"/>
    <w:rsid w:val="008F2578"/>
    <w:rsid w:val="008F2AE4"/>
    <w:rsid w:val="008F300B"/>
    <w:rsid w:val="008F37ED"/>
    <w:rsid w:val="008F4B9F"/>
    <w:rsid w:val="008F7086"/>
    <w:rsid w:val="00900AF8"/>
    <w:rsid w:val="0090102F"/>
    <w:rsid w:val="00901C8B"/>
    <w:rsid w:val="00901DC2"/>
    <w:rsid w:val="00904CC3"/>
    <w:rsid w:val="009122ED"/>
    <w:rsid w:val="009169C0"/>
    <w:rsid w:val="009171D3"/>
    <w:rsid w:val="0092246E"/>
    <w:rsid w:val="009238FB"/>
    <w:rsid w:val="00923919"/>
    <w:rsid w:val="00923FD5"/>
    <w:rsid w:val="00927021"/>
    <w:rsid w:val="0093027E"/>
    <w:rsid w:val="0093048F"/>
    <w:rsid w:val="0093423F"/>
    <w:rsid w:val="0093605C"/>
    <w:rsid w:val="00936323"/>
    <w:rsid w:val="00937D81"/>
    <w:rsid w:val="0094008C"/>
    <w:rsid w:val="00940747"/>
    <w:rsid w:val="00940965"/>
    <w:rsid w:val="00942833"/>
    <w:rsid w:val="00942A86"/>
    <w:rsid w:val="00943650"/>
    <w:rsid w:val="00944DEB"/>
    <w:rsid w:val="00946799"/>
    <w:rsid w:val="00946E6B"/>
    <w:rsid w:val="009518B1"/>
    <w:rsid w:val="00952B5D"/>
    <w:rsid w:val="00953AD0"/>
    <w:rsid w:val="00953B08"/>
    <w:rsid w:val="00955457"/>
    <w:rsid w:val="0095786E"/>
    <w:rsid w:val="00960108"/>
    <w:rsid w:val="00960193"/>
    <w:rsid w:val="00961794"/>
    <w:rsid w:val="00963D52"/>
    <w:rsid w:val="00966FB3"/>
    <w:rsid w:val="00967288"/>
    <w:rsid w:val="009678EB"/>
    <w:rsid w:val="00970E1B"/>
    <w:rsid w:val="00971E90"/>
    <w:rsid w:val="00975299"/>
    <w:rsid w:val="00975712"/>
    <w:rsid w:val="00975F1A"/>
    <w:rsid w:val="00976516"/>
    <w:rsid w:val="00977821"/>
    <w:rsid w:val="009778F2"/>
    <w:rsid w:val="00980EB5"/>
    <w:rsid w:val="00981E7A"/>
    <w:rsid w:val="00982478"/>
    <w:rsid w:val="00984EB1"/>
    <w:rsid w:val="00985E91"/>
    <w:rsid w:val="00987655"/>
    <w:rsid w:val="009907A3"/>
    <w:rsid w:val="00990FE0"/>
    <w:rsid w:val="00993D5D"/>
    <w:rsid w:val="00994420"/>
    <w:rsid w:val="00995115"/>
    <w:rsid w:val="009A0137"/>
    <w:rsid w:val="009A02B7"/>
    <w:rsid w:val="009A39CD"/>
    <w:rsid w:val="009A7698"/>
    <w:rsid w:val="009B299B"/>
    <w:rsid w:val="009B42B5"/>
    <w:rsid w:val="009B7559"/>
    <w:rsid w:val="009C03E5"/>
    <w:rsid w:val="009C19EB"/>
    <w:rsid w:val="009C4442"/>
    <w:rsid w:val="009C6880"/>
    <w:rsid w:val="009D1C01"/>
    <w:rsid w:val="009D30B5"/>
    <w:rsid w:val="009D54C0"/>
    <w:rsid w:val="009D79B0"/>
    <w:rsid w:val="009E08E2"/>
    <w:rsid w:val="009E11CF"/>
    <w:rsid w:val="009E152A"/>
    <w:rsid w:val="009E37EB"/>
    <w:rsid w:val="009E398F"/>
    <w:rsid w:val="009E4B99"/>
    <w:rsid w:val="009E5FE4"/>
    <w:rsid w:val="009F105F"/>
    <w:rsid w:val="009F14D6"/>
    <w:rsid w:val="009F32EC"/>
    <w:rsid w:val="009F3B5A"/>
    <w:rsid w:val="009F3E28"/>
    <w:rsid w:val="009F4F9F"/>
    <w:rsid w:val="00A009E9"/>
    <w:rsid w:val="00A019EE"/>
    <w:rsid w:val="00A050AE"/>
    <w:rsid w:val="00A051B1"/>
    <w:rsid w:val="00A06730"/>
    <w:rsid w:val="00A125DF"/>
    <w:rsid w:val="00A14177"/>
    <w:rsid w:val="00A147C5"/>
    <w:rsid w:val="00A1749E"/>
    <w:rsid w:val="00A2201D"/>
    <w:rsid w:val="00A24699"/>
    <w:rsid w:val="00A2485B"/>
    <w:rsid w:val="00A251DE"/>
    <w:rsid w:val="00A26661"/>
    <w:rsid w:val="00A2677C"/>
    <w:rsid w:val="00A279F9"/>
    <w:rsid w:val="00A30A2F"/>
    <w:rsid w:val="00A30EBD"/>
    <w:rsid w:val="00A3306D"/>
    <w:rsid w:val="00A33684"/>
    <w:rsid w:val="00A33C62"/>
    <w:rsid w:val="00A348F0"/>
    <w:rsid w:val="00A4052F"/>
    <w:rsid w:val="00A41C91"/>
    <w:rsid w:val="00A50AA7"/>
    <w:rsid w:val="00A5274C"/>
    <w:rsid w:val="00A53133"/>
    <w:rsid w:val="00A545FE"/>
    <w:rsid w:val="00A55FFA"/>
    <w:rsid w:val="00A61163"/>
    <w:rsid w:val="00A613E0"/>
    <w:rsid w:val="00A616E8"/>
    <w:rsid w:val="00A634FC"/>
    <w:rsid w:val="00A64F18"/>
    <w:rsid w:val="00A66308"/>
    <w:rsid w:val="00A6648C"/>
    <w:rsid w:val="00A676B5"/>
    <w:rsid w:val="00A70E90"/>
    <w:rsid w:val="00A71972"/>
    <w:rsid w:val="00A71E3D"/>
    <w:rsid w:val="00A71EEA"/>
    <w:rsid w:val="00A73163"/>
    <w:rsid w:val="00A82706"/>
    <w:rsid w:val="00A83F3A"/>
    <w:rsid w:val="00A84FF5"/>
    <w:rsid w:val="00A856CC"/>
    <w:rsid w:val="00A8677A"/>
    <w:rsid w:val="00A86EBA"/>
    <w:rsid w:val="00A87A00"/>
    <w:rsid w:val="00A90962"/>
    <w:rsid w:val="00A90E00"/>
    <w:rsid w:val="00A9182C"/>
    <w:rsid w:val="00A94DFD"/>
    <w:rsid w:val="00A95050"/>
    <w:rsid w:val="00A9792F"/>
    <w:rsid w:val="00AA1527"/>
    <w:rsid w:val="00AA2F8E"/>
    <w:rsid w:val="00AA4874"/>
    <w:rsid w:val="00AB1F55"/>
    <w:rsid w:val="00AB289F"/>
    <w:rsid w:val="00AB3C20"/>
    <w:rsid w:val="00AB4786"/>
    <w:rsid w:val="00AB516F"/>
    <w:rsid w:val="00AB5A87"/>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1EC7"/>
    <w:rsid w:val="00AF453F"/>
    <w:rsid w:val="00AF6EF7"/>
    <w:rsid w:val="00AF7D36"/>
    <w:rsid w:val="00B012D4"/>
    <w:rsid w:val="00B018EF"/>
    <w:rsid w:val="00B01F43"/>
    <w:rsid w:val="00B03363"/>
    <w:rsid w:val="00B037AA"/>
    <w:rsid w:val="00B0622E"/>
    <w:rsid w:val="00B07E6E"/>
    <w:rsid w:val="00B103F3"/>
    <w:rsid w:val="00B11352"/>
    <w:rsid w:val="00B1177A"/>
    <w:rsid w:val="00B14F7A"/>
    <w:rsid w:val="00B156D5"/>
    <w:rsid w:val="00B15F0C"/>
    <w:rsid w:val="00B17540"/>
    <w:rsid w:val="00B17BF9"/>
    <w:rsid w:val="00B217F5"/>
    <w:rsid w:val="00B23813"/>
    <w:rsid w:val="00B24E92"/>
    <w:rsid w:val="00B25DD1"/>
    <w:rsid w:val="00B25FC0"/>
    <w:rsid w:val="00B2682A"/>
    <w:rsid w:val="00B269C9"/>
    <w:rsid w:val="00B2773E"/>
    <w:rsid w:val="00B30AD3"/>
    <w:rsid w:val="00B30EAB"/>
    <w:rsid w:val="00B31D17"/>
    <w:rsid w:val="00B33F74"/>
    <w:rsid w:val="00B34149"/>
    <w:rsid w:val="00B34A4D"/>
    <w:rsid w:val="00B35FB8"/>
    <w:rsid w:val="00B36888"/>
    <w:rsid w:val="00B37794"/>
    <w:rsid w:val="00B40900"/>
    <w:rsid w:val="00B409C9"/>
    <w:rsid w:val="00B41505"/>
    <w:rsid w:val="00B424C4"/>
    <w:rsid w:val="00B42EE9"/>
    <w:rsid w:val="00B430D3"/>
    <w:rsid w:val="00B44AFB"/>
    <w:rsid w:val="00B4689F"/>
    <w:rsid w:val="00B475D0"/>
    <w:rsid w:val="00B47B9A"/>
    <w:rsid w:val="00B51643"/>
    <w:rsid w:val="00B541A8"/>
    <w:rsid w:val="00B57A58"/>
    <w:rsid w:val="00B63668"/>
    <w:rsid w:val="00B64448"/>
    <w:rsid w:val="00B71AB2"/>
    <w:rsid w:val="00B75AB9"/>
    <w:rsid w:val="00B7780E"/>
    <w:rsid w:val="00B80378"/>
    <w:rsid w:val="00B80BD8"/>
    <w:rsid w:val="00B81458"/>
    <w:rsid w:val="00B81EDD"/>
    <w:rsid w:val="00B83A2D"/>
    <w:rsid w:val="00B846C9"/>
    <w:rsid w:val="00B8504E"/>
    <w:rsid w:val="00B91D9C"/>
    <w:rsid w:val="00B922F1"/>
    <w:rsid w:val="00B934FC"/>
    <w:rsid w:val="00B94A6F"/>
    <w:rsid w:val="00B951FA"/>
    <w:rsid w:val="00B970C5"/>
    <w:rsid w:val="00B97B16"/>
    <w:rsid w:val="00BA0B6D"/>
    <w:rsid w:val="00BA1C4D"/>
    <w:rsid w:val="00BA35D2"/>
    <w:rsid w:val="00BA5285"/>
    <w:rsid w:val="00BA612E"/>
    <w:rsid w:val="00BB1818"/>
    <w:rsid w:val="00BB361A"/>
    <w:rsid w:val="00BB56C9"/>
    <w:rsid w:val="00BB772A"/>
    <w:rsid w:val="00BC0C46"/>
    <w:rsid w:val="00BC1C98"/>
    <w:rsid w:val="00BC3264"/>
    <w:rsid w:val="00BC3496"/>
    <w:rsid w:val="00BC483D"/>
    <w:rsid w:val="00BC4963"/>
    <w:rsid w:val="00BD054E"/>
    <w:rsid w:val="00BD16F3"/>
    <w:rsid w:val="00BD1C31"/>
    <w:rsid w:val="00BD2281"/>
    <w:rsid w:val="00BD2AE8"/>
    <w:rsid w:val="00BD350A"/>
    <w:rsid w:val="00BD5C60"/>
    <w:rsid w:val="00BD6DEC"/>
    <w:rsid w:val="00BE1322"/>
    <w:rsid w:val="00BE29F0"/>
    <w:rsid w:val="00BE61D6"/>
    <w:rsid w:val="00BE6293"/>
    <w:rsid w:val="00BF027D"/>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26EFE"/>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0975"/>
    <w:rsid w:val="00C61AF5"/>
    <w:rsid w:val="00C61D49"/>
    <w:rsid w:val="00C633C7"/>
    <w:rsid w:val="00C64FD5"/>
    <w:rsid w:val="00C65EA7"/>
    <w:rsid w:val="00C67F84"/>
    <w:rsid w:val="00C70160"/>
    <w:rsid w:val="00C70589"/>
    <w:rsid w:val="00C70640"/>
    <w:rsid w:val="00C714F2"/>
    <w:rsid w:val="00C77448"/>
    <w:rsid w:val="00C80F10"/>
    <w:rsid w:val="00C83A02"/>
    <w:rsid w:val="00C84EF3"/>
    <w:rsid w:val="00C86C6D"/>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479E"/>
    <w:rsid w:val="00CC5F46"/>
    <w:rsid w:val="00CC7CE8"/>
    <w:rsid w:val="00CD225D"/>
    <w:rsid w:val="00CD4449"/>
    <w:rsid w:val="00CD766C"/>
    <w:rsid w:val="00CE13E5"/>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2404"/>
    <w:rsid w:val="00D24F8D"/>
    <w:rsid w:val="00D26BE6"/>
    <w:rsid w:val="00D27DCF"/>
    <w:rsid w:val="00D318DD"/>
    <w:rsid w:val="00D32FE6"/>
    <w:rsid w:val="00D33370"/>
    <w:rsid w:val="00D33FAE"/>
    <w:rsid w:val="00D3474C"/>
    <w:rsid w:val="00D35720"/>
    <w:rsid w:val="00D43DD8"/>
    <w:rsid w:val="00D466BB"/>
    <w:rsid w:val="00D549AD"/>
    <w:rsid w:val="00D5534E"/>
    <w:rsid w:val="00D55D48"/>
    <w:rsid w:val="00D5665D"/>
    <w:rsid w:val="00D5748B"/>
    <w:rsid w:val="00D57631"/>
    <w:rsid w:val="00D6082D"/>
    <w:rsid w:val="00D62141"/>
    <w:rsid w:val="00D629E7"/>
    <w:rsid w:val="00D65434"/>
    <w:rsid w:val="00D6740E"/>
    <w:rsid w:val="00D72E78"/>
    <w:rsid w:val="00D735D7"/>
    <w:rsid w:val="00D739DF"/>
    <w:rsid w:val="00D7415D"/>
    <w:rsid w:val="00D75624"/>
    <w:rsid w:val="00D7562A"/>
    <w:rsid w:val="00D76D53"/>
    <w:rsid w:val="00D76E0E"/>
    <w:rsid w:val="00D77001"/>
    <w:rsid w:val="00D7732A"/>
    <w:rsid w:val="00D81B7A"/>
    <w:rsid w:val="00D8209E"/>
    <w:rsid w:val="00D829E8"/>
    <w:rsid w:val="00D8354F"/>
    <w:rsid w:val="00D83B7A"/>
    <w:rsid w:val="00D83D7B"/>
    <w:rsid w:val="00D8401D"/>
    <w:rsid w:val="00D84286"/>
    <w:rsid w:val="00D85634"/>
    <w:rsid w:val="00D85E93"/>
    <w:rsid w:val="00D8692E"/>
    <w:rsid w:val="00D9306B"/>
    <w:rsid w:val="00D94725"/>
    <w:rsid w:val="00D95B09"/>
    <w:rsid w:val="00D9659B"/>
    <w:rsid w:val="00D97B2E"/>
    <w:rsid w:val="00DA0136"/>
    <w:rsid w:val="00DA024E"/>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48A"/>
    <w:rsid w:val="00DC191B"/>
    <w:rsid w:val="00DC1BA2"/>
    <w:rsid w:val="00DC204A"/>
    <w:rsid w:val="00DC2C7B"/>
    <w:rsid w:val="00DC6256"/>
    <w:rsid w:val="00DC7486"/>
    <w:rsid w:val="00DC750A"/>
    <w:rsid w:val="00DD04E9"/>
    <w:rsid w:val="00DD52AE"/>
    <w:rsid w:val="00DD6E9E"/>
    <w:rsid w:val="00DD79DC"/>
    <w:rsid w:val="00DE03B7"/>
    <w:rsid w:val="00DE042E"/>
    <w:rsid w:val="00DE17E7"/>
    <w:rsid w:val="00DE3EDF"/>
    <w:rsid w:val="00DE548F"/>
    <w:rsid w:val="00DE7D5A"/>
    <w:rsid w:val="00DF1389"/>
    <w:rsid w:val="00DF7167"/>
    <w:rsid w:val="00E01494"/>
    <w:rsid w:val="00E05C9C"/>
    <w:rsid w:val="00E06F83"/>
    <w:rsid w:val="00E108E9"/>
    <w:rsid w:val="00E10999"/>
    <w:rsid w:val="00E12480"/>
    <w:rsid w:val="00E146BF"/>
    <w:rsid w:val="00E14D21"/>
    <w:rsid w:val="00E14FF9"/>
    <w:rsid w:val="00E17C3A"/>
    <w:rsid w:val="00E20296"/>
    <w:rsid w:val="00E2064C"/>
    <w:rsid w:val="00E20772"/>
    <w:rsid w:val="00E2325E"/>
    <w:rsid w:val="00E23553"/>
    <w:rsid w:val="00E23800"/>
    <w:rsid w:val="00E2493F"/>
    <w:rsid w:val="00E256A7"/>
    <w:rsid w:val="00E264E6"/>
    <w:rsid w:val="00E2658B"/>
    <w:rsid w:val="00E26D75"/>
    <w:rsid w:val="00E3177C"/>
    <w:rsid w:val="00E32618"/>
    <w:rsid w:val="00E35EA1"/>
    <w:rsid w:val="00E36063"/>
    <w:rsid w:val="00E368D4"/>
    <w:rsid w:val="00E37C12"/>
    <w:rsid w:val="00E37D78"/>
    <w:rsid w:val="00E4114E"/>
    <w:rsid w:val="00E411DD"/>
    <w:rsid w:val="00E42167"/>
    <w:rsid w:val="00E45270"/>
    <w:rsid w:val="00E45F5D"/>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92133"/>
    <w:rsid w:val="00E93CB5"/>
    <w:rsid w:val="00E97D83"/>
    <w:rsid w:val="00EA0558"/>
    <w:rsid w:val="00EA10EE"/>
    <w:rsid w:val="00EA3627"/>
    <w:rsid w:val="00EA57EE"/>
    <w:rsid w:val="00EA7141"/>
    <w:rsid w:val="00EB5A36"/>
    <w:rsid w:val="00EB6A6D"/>
    <w:rsid w:val="00EC108C"/>
    <w:rsid w:val="00EC45B0"/>
    <w:rsid w:val="00EC4830"/>
    <w:rsid w:val="00EC4C7D"/>
    <w:rsid w:val="00EC707F"/>
    <w:rsid w:val="00ED0F50"/>
    <w:rsid w:val="00ED1286"/>
    <w:rsid w:val="00ED63A5"/>
    <w:rsid w:val="00ED77AD"/>
    <w:rsid w:val="00ED781B"/>
    <w:rsid w:val="00ED7BE5"/>
    <w:rsid w:val="00EE38A2"/>
    <w:rsid w:val="00EE4139"/>
    <w:rsid w:val="00EE5AE0"/>
    <w:rsid w:val="00EE788E"/>
    <w:rsid w:val="00EF0ADE"/>
    <w:rsid w:val="00EF3DFB"/>
    <w:rsid w:val="00EF65D5"/>
    <w:rsid w:val="00EF6EC6"/>
    <w:rsid w:val="00F00400"/>
    <w:rsid w:val="00F0156D"/>
    <w:rsid w:val="00F018D3"/>
    <w:rsid w:val="00F02785"/>
    <w:rsid w:val="00F02E8F"/>
    <w:rsid w:val="00F05324"/>
    <w:rsid w:val="00F05381"/>
    <w:rsid w:val="00F06AE2"/>
    <w:rsid w:val="00F1153F"/>
    <w:rsid w:val="00F12270"/>
    <w:rsid w:val="00F131F4"/>
    <w:rsid w:val="00F13E3F"/>
    <w:rsid w:val="00F14548"/>
    <w:rsid w:val="00F1793D"/>
    <w:rsid w:val="00F17A3D"/>
    <w:rsid w:val="00F201E1"/>
    <w:rsid w:val="00F21602"/>
    <w:rsid w:val="00F21A0F"/>
    <w:rsid w:val="00F23E5D"/>
    <w:rsid w:val="00F25102"/>
    <w:rsid w:val="00F25FED"/>
    <w:rsid w:val="00F3009E"/>
    <w:rsid w:val="00F32B91"/>
    <w:rsid w:val="00F32D3A"/>
    <w:rsid w:val="00F332C9"/>
    <w:rsid w:val="00F33760"/>
    <w:rsid w:val="00F34116"/>
    <w:rsid w:val="00F350C9"/>
    <w:rsid w:val="00F36268"/>
    <w:rsid w:val="00F36DBE"/>
    <w:rsid w:val="00F3745C"/>
    <w:rsid w:val="00F4067D"/>
    <w:rsid w:val="00F4315B"/>
    <w:rsid w:val="00F45A31"/>
    <w:rsid w:val="00F45CE8"/>
    <w:rsid w:val="00F4652A"/>
    <w:rsid w:val="00F472E2"/>
    <w:rsid w:val="00F5115A"/>
    <w:rsid w:val="00F51E42"/>
    <w:rsid w:val="00F523D6"/>
    <w:rsid w:val="00F52C30"/>
    <w:rsid w:val="00F54CB3"/>
    <w:rsid w:val="00F56C05"/>
    <w:rsid w:val="00F57B7A"/>
    <w:rsid w:val="00F616FF"/>
    <w:rsid w:val="00F6473E"/>
    <w:rsid w:val="00F64AFB"/>
    <w:rsid w:val="00F665E2"/>
    <w:rsid w:val="00F6751C"/>
    <w:rsid w:val="00F712D8"/>
    <w:rsid w:val="00F72AFD"/>
    <w:rsid w:val="00F762B6"/>
    <w:rsid w:val="00F824AA"/>
    <w:rsid w:val="00F84019"/>
    <w:rsid w:val="00F85553"/>
    <w:rsid w:val="00F86BB8"/>
    <w:rsid w:val="00F90C8A"/>
    <w:rsid w:val="00F944DF"/>
    <w:rsid w:val="00F96378"/>
    <w:rsid w:val="00F966F8"/>
    <w:rsid w:val="00FA09E2"/>
    <w:rsid w:val="00FA0F36"/>
    <w:rsid w:val="00FA29A1"/>
    <w:rsid w:val="00FA4112"/>
    <w:rsid w:val="00FA4DC8"/>
    <w:rsid w:val="00FA5454"/>
    <w:rsid w:val="00FA5A58"/>
    <w:rsid w:val="00FA5C2A"/>
    <w:rsid w:val="00FB5C93"/>
    <w:rsid w:val="00FB6506"/>
    <w:rsid w:val="00FB7AF2"/>
    <w:rsid w:val="00FC0D5B"/>
    <w:rsid w:val="00FC65F2"/>
    <w:rsid w:val="00FD0B37"/>
    <w:rsid w:val="00FD167E"/>
    <w:rsid w:val="00FD2823"/>
    <w:rsid w:val="00FD2CDC"/>
    <w:rsid w:val="00FD3A19"/>
    <w:rsid w:val="00FD5025"/>
    <w:rsid w:val="00FD531A"/>
    <w:rsid w:val="00FD5355"/>
    <w:rsid w:val="00FD580F"/>
    <w:rsid w:val="00FD60B9"/>
    <w:rsid w:val="00FD6289"/>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iCs/>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shadow/>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semiHidden/>
    <w:unhideWhenUsed/>
    <w:rsid w:val="00C00476"/>
    <w:pPr>
      <w:tabs>
        <w:tab w:val="center" w:pos="4680"/>
        <w:tab w:val="right" w:pos="9360"/>
      </w:tabs>
    </w:pPr>
  </w:style>
  <w:style w:type="character" w:customStyle="1" w:styleId="HeaderChar">
    <w:name w:val="Header Char"/>
    <w:basedOn w:val="DefaultParagraphFont"/>
    <w:link w:val="Header"/>
    <w:uiPriority w:val="99"/>
    <w:semiHidden/>
    <w:rsid w:val="00C00476"/>
    <w:rPr>
      <w:rFonts w:ascii="Arial" w:hAnsi="Arial" w:cs="Arial"/>
      <w:sz w:val="20"/>
      <w:szCs w:val="20"/>
    </w:rPr>
  </w:style>
  <w:style w:type="paragraph" w:styleId="Footer">
    <w:name w:val="footer"/>
    <w:basedOn w:val="Normal"/>
    <w:link w:val="FooterChar"/>
    <w:uiPriority w:val="99"/>
    <w:semiHidden/>
    <w:unhideWhenUsed/>
    <w:rsid w:val="00C00476"/>
    <w:pPr>
      <w:tabs>
        <w:tab w:val="center" w:pos="4680"/>
        <w:tab w:val="right" w:pos="9360"/>
      </w:tabs>
    </w:pPr>
  </w:style>
  <w:style w:type="character" w:customStyle="1" w:styleId="FooterChar">
    <w:name w:val="Footer Char"/>
    <w:basedOn w:val="DefaultParagraphFont"/>
    <w:link w:val="Footer"/>
    <w:uiPriority w:val="99"/>
    <w:semiHidden/>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shadow/>
      <w:color w:val="244061"/>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iCs/>
      <w:color w:val="000000"/>
      <w:sz w:val="24"/>
      <w:szCs w:val="24"/>
    </w:rPr>
  </w:style>
  <w:style w:type="paragraph" w:styleId="Revision">
    <w:name w:val="Revision"/>
    <w:hidden/>
    <w:uiPriority w:val="99"/>
    <w:semiHidden/>
    <w:rsid w:val="003916DB"/>
    <w:rPr>
      <w:rFonts w:ascii="Arial" w:hAnsi="Arial" w:cs="Arial"/>
      <w:iCs/>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shadow w:val="0"/>
      <w:color w:val="365F91"/>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iCs w:val="0"/>
      <w:color w:val="auto"/>
      <w:szCs w:val="20"/>
    </w:rPr>
  </w:style>
  <w:style w:type="paragraph" w:styleId="DocumentMap">
    <w:name w:val="Document Map"/>
    <w:basedOn w:val="Normal"/>
    <w:link w:val="DocumentMapChar"/>
    <w:uiPriority w:val="99"/>
    <w:semiHidden/>
    <w:unhideWhenUsed/>
    <w:rsid w:val="00012658"/>
    <w:rPr>
      <w:rFonts w:ascii="Tahoma" w:hAnsi="Tahoma" w:cs="Tahoma"/>
      <w:sz w:val="16"/>
      <w:szCs w:val="16"/>
    </w:rPr>
  </w:style>
  <w:style w:type="character" w:customStyle="1" w:styleId="DocumentMapChar">
    <w:name w:val="Document Map Char"/>
    <w:basedOn w:val="DefaultParagraphFont"/>
    <w:link w:val="DocumentMap"/>
    <w:uiPriority w:val="99"/>
    <w:semiHidden/>
    <w:rsid w:val="00012658"/>
    <w:rPr>
      <w:rFonts w:ascii="Tahoma" w:hAnsi="Tahoma" w:cs="Tahoma"/>
      <w:iCs/>
      <w:color w:val="000000"/>
      <w:sz w:val="16"/>
      <w:szCs w:val="16"/>
    </w:rPr>
  </w:style>
  <w:style w:type="paragraph" w:customStyle="1" w:styleId="FERCparanumber">
    <w:name w:val="FERC paranumber"/>
    <w:basedOn w:val="Normal"/>
    <w:rsid w:val="002A2F88"/>
    <w:pPr>
      <w:numPr>
        <w:numId w:val="30"/>
      </w:numPr>
      <w:spacing w:after="240"/>
    </w:pPr>
    <w:rPr>
      <w:rFonts w:ascii="Times New Roman" w:hAnsi="Times New Roman" w:cs="Times New Roman"/>
      <w:iCs w:val="0"/>
      <w:color w:val="auto"/>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elibrary.ferc.gov/idmws/File_List.as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oig.hhs.gov/compliance/rat-stats/index.asp" TargetMode="External"/><Relationship Id="rId2" Type="http://schemas.openxmlformats.org/officeDocument/2006/relationships/customXml" Target="../customXml/item2.xml"/><Relationship Id="rId16" Type="http://schemas.openxmlformats.org/officeDocument/2006/relationships/hyperlink" Target="http://www.nerc.com/files/Sampling%20Methodology%20Guidelines%20and%20Criteria_PDF.pdf" TargetMode="External"/><Relationship Id="rId20" Type="http://schemas.openxmlformats.org/officeDocument/2006/relationships/hyperlink" Target="http://elibrary.ferc.gov/idmws/File_List.a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elibrary.ferc.gov/idmws/File_List.as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Header xmlns="987b8a77-3dc6-4154-9fe1-b1e590735b19">Current RSAWs for Use</Header>
    <Number xmlns="987b8a77-3dc6-4154-9fe1-b1e590735b19">PER-005-1</Number>
    <Date xmlns="987b8a77-3dc6-4154-9fe1-b1e590735b19">2013-10-15T00:00:00-04:00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4DDDA-0F8A-423A-9B6F-2B68217F5BEC}"/>
</file>

<file path=customXml/itemProps2.xml><?xml version="1.0" encoding="utf-8"?>
<ds:datastoreItem xmlns:ds="http://schemas.openxmlformats.org/officeDocument/2006/customXml" ds:itemID="{BE9462F1-30D5-4583-ABB8-60AAD6DA7856}"/>
</file>

<file path=customXml/itemProps3.xml><?xml version="1.0" encoding="utf-8"?>
<ds:datastoreItem xmlns:ds="http://schemas.openxmlformats.org/officeDocument/2006/customXml" ds:itemID="{C23D09B4-7E8D-4A31-92E3-6A5601BC43F7}"/>
</file>

<file path=customXml/itemProps4.xml><?xml version="1.0" encoding="utf-8"?>
<ds:datastoreItem xmlns:ds="http://schemas.openxmlformats.org/officeDocument/2006/customXml" ds:itemID="{655BD2A0-0E59-4189-953C-B1B9C3B240A0}"/>
</file>

<file path=customXml/itemProps5.xml><?xml version="1.0" encoding="utf-8"?>
<ds:datastoreItem xmlns:ds="http://schemas.openxmlformats.org/officeDocument/2006/customXml" ds:itemID="{7DC11DD4-C396-4D40-A435-05FBF107179F}"/>
</file>

<file path=customXml/itemProps6.xml><?xml version="1.0" encoding="utf-8"?>
<ds:datastoreItem xmlns:ds="http://schemas.openxmlformats.org/officeDocument/2006/customXml" ds:itemID="{DC4F52C7-553F-4896-96F4-679904F7867B}"/>
</file>

<file path=customXml/itemProps7.xml><?xml version="1.0" encoding="utf-8"?>
<ds:datastoreItem xmlns:ds="http://schemas.openxmlformats.org/officeDocument/2006/customXml" ds:itemID="{A16464DB-5C96-4AF5-A47F-E49A4EAC2F85}"/>
</file>

<file path=customXml/itemProps8.xml><?xml version="1.0" encoding="utf-8"?>
<ds:datastoreItem xmlns:ds="http://schemas.openxmlformats.org/officeDocument/2006/customXml" ds:itemID="{51F2DE22-94D3-499B-8867-221B563962FA}"/>
</file>

<file path=docProps/app.xml><?xml version="1.0" encoding="utf-8"?>
<Properties xmlns="http://schemas.openxmlformats.org/officeDocument/2006/extended-properties" xmlns:vt="http://schemas.openxmlformats.org/officeDocument/2006/docPropsVTypes">
  <Template>Normal</Template>
  <TotalTime>0</TotalTime>
  <Pages>3</Pages>
  <Words>5284</Words>
  <Characters>30120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System Personnel Training</vt:lpstr>
    </vt:vector>
  </TitlesOfParts>
  <LinksUpToDate>false</LinksUpToDate>
  <CharactersWithSpaces>35334</CharactersWithSpaces>
  <SharedDoc>false</SharedDoc>
  <HLinks>
    <vt:vector size="36" baseType="variant">
      <vt:variant>
        <vt:i4>3145751</vt:i4>
      </vt:variant>
      <vt:variant>
        <vt:i4>12</vt:i4>
      </vt:variant>
      <vt:variant>
        <vt:i4>0</vt:i4>
      </vt:variant>
      <vt:variant>
        <vt:i4>5</vt:i4>
      </vt:variant>
      <vt:variant>
        <vt:lpwstr>http://elibrary.ferc.gov/idmws/File_List.asp</vt:lpwstr>
      </vt:variant>
      <vt:variant>
        <vt:lpwstr/>
      </vt:variant>
      <vt:variant>
        <vt:i4>3145751</vt:i4>
      </vt:variant>
      <vt:variant>
        <vt:i4>9</vt:i4>
      </vt:variant>
      <vt:variant>
        <vt:i4>0</vt:i4>
      </vt:variant>
      <vt:variant>
        <vt:i4>5</vt:i4>
      </vt:variant>
      <vt:variant>
        <vt:lpwstr>http://elibrary.ferc.gov/idmws/File_List.asp</vt:lpwstr>
      </vt:variant>
      <vt:variant>
        <vt:lpwstr/>
      </vt:variant>
      <vt:variant>
        <vt:i4>3145751</vt:i4>
      </vt:variant>
      <vt:variant>
        <vt:i4>6</vt:i4>
      </vt:variant>
      <vt:variant>
        <vt:i4>0</vt:i4>
      </vt:variant>
      <vt:variant>
        <vt:i4>5</vt:i4>
      </vt:variant>
      <vt:variant>
        <vt:lpwstr>http://elibrary.ferc.gov/idmws/File_List.asp</vt:lpwstr>
      </vt:variant>
      <vt:variant>
        <vt:lpwstr/>
      </vt:variant>
      <vt:variant>
        <vt:i4>5439558</vt:i4>
      </vt:variant>
      <vt:variant>
        <vt:i4>3</vt:i4>
      </vt:variant>
      <vt:variant>
        <vt:i4>0</vt:i4>
      </vt:variant>
      <vt:variant>
        <vt:i4>5</vt:i4>
      </vt:variant>
      <vt:variant>
        <vt:lpwstr>http://oig.hhs.gov/compliance/rat-stats/index.asp</vt:lpwstr>
      </vt:variant>
      <vt:variant>
        <vt:lpwstr/>
      </vt:variant>
      <vt:variant>
        <vt:i4>6357061</vt:i4>
      </vt:variant>
      <vt:variant>
        <vt:i4>0</vt:i4>
      </vt:variant>
      <vt:variant>
        <vt:i4>0</vt:i4>
      </vt:variant>
      <vt:variant>
        <vt:i4>5</vt:i4>
      </vt:variant>
      <vt:variant>
        <vt:lpwstr>http://www.nerc.com/files/Sampling Methodology Guidelines and Criteria_08_01_2011.pdf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Personnel Training</dc:title>
  <dc:creator/>
  <cp:lastModifiedBy/>
  <cp:revision>1</cp:revision>
  <dcterms:created xsi:type="dcterms:W3CDTF">2013-10-14T19:05:00Z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NERCASSETID-406-90</vt:lpwstr>
  </property>
  <property fmtid="{D5CDD505-2E9C-101B-9397-08002B2CF9AE}" pid="3" name="_dlc_DocIdItemGuid">
    <vt:lpwstr>a310adaa-dceb-4b27-950f-639e3c561119</vt:lpwstr>
  </property>
  <property fmtid="{D5CDD505-2E9C-101B-9397-08002B2CF9AE}" pid="4" name="_dlc_DocIdUrl">
    <vt:lpwstr>http://www.nerc.com/pa/comp/_layouts/DocIdRedir.aspx?ID=NERCASSETID-406-90, NERCASSETID-406-90</vt:lpwstr>
  </property>
  <property fmtid="{D5CDD505-2E9C-101B-9397-08002B2CF9AE}" pid="5" name="xd_Signature">
    <vt:lpwstr/>
  </property>
  <property fmtid="{D5CDD505-2E9C-101B-9397-08002B2CF9AE}" pid="6" name="Order">
    <vt:lpwstr>9000.00000000000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